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14</w:t>
      </w:r>
    </w:p>
    <w:p>
      <w:pPr>
        <w:snapToGrid w:val="0"/>
        <w:spacing w:line="560" w:lineRule="exact"/>
        <w:jc w:val="center"/>
        <w:rPr>
          <w:rFonts w:hint="eastAsia" w:asciiTheme="minorEastAsia" w:hAnsiTheme="minorEastAsia" w:eastAsiaTheme="minorEastAsia"/>
          <w:b/>
          <w:kern w:val="0"/>
          <w:sz w:val="44"/>
          <w:szCs w:val="44"/>
        </w:rPr>
      </w:pPr>
    </w:p>
    <w:p>
      <w:pPr>
        <w:snapToGrid w:val="0"/>
        <w:spacing w:line="560" w:lineRule="exact"/>
        <w:jc w:val="center"/>
        <w:rPr>
          <w:rFonts w:hint="eastAsia" w:ascii="方正小标宋简体" w:hAnsi="方正小标宋简体" w:eastAsia="方正小标宋简体" w:cs="方正小标宋简体"/>
          <w:b w:val="0"/>
          <w:bCs w:val="0"/>
          <w:sz w:val="44"/>
          <w:szCs w:val="28"/>
          <w:lang w:eastAsia="zh-CN"/>
        </w:rPr>
      </w:pPr>
      <w:r>
        <w:rPr>
          <w:rFonts w:hint="eastAsia" w:ascii="方正小标宋简体" w:hAnsi="方正小标宋简体" w:eastAsia="方正小标宋简体" w:cs="方正小标宋简体"/>
          <w:b w:val="0"/>
          <w:bCs w:val="0"/>
          <w:sz w:val="44"/>
          <w:szCs w:val="28"/>
          <w:lang w:eastAsia="zh-CN"/>
        </w:rPr>
        <w:t>云南省中央财政补贴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奶牛养殖保险</w:t>
      </w:r>
    </w:p>
    <w:p>
      <w:pPr>
        <w:snapToGrid w:val="0"/>
        <w:spacing w:line="560" w:lineRule="exact"/>
        <w:jc w:val="center"/>
        <w:rPr>
          <w:rFonts w:asciiTheme="minorEastAsia" w:hAnsiTheme="minorEastAsia" w:eastAsiaTheme="minorEastAsia"/>
          <w:b/>
          <w:sz w:val="44"/>
          <w:szCs w:val="44"/>
        </w:rPr>
      </w:pPr>
      <w:r>
        <w:rPr>
          <w:rFonts w:hint="eastAsia" w:ascii="方正小标宋简体" w:hAnsi="方正小标宋简体" w:eastAsia="方正小标宋简体" w:cs="方正小标宋简体"/>
          <w:b w:val="0"/>
          <w:bCs w:val="0"/>
          <w:sz w:val="44"/>
          <w:szCs w:val="28"/>
          <w:lang w:eastAsia="zh-CN"/>
        </w:rPr>
        <w:t>行业示范条款</w:t>
      </w:r>
      <w:bookmarkStart w:id="0" w:name="_GoBack"/>
      <w:bookmarkEnd w:id="0"/>
    </w:p>
    <w:p>
      <w:pPr>
        <w:keepLines w:val="0"/>
        <w:pageBreakBefore w:val="0"/>
        <w:widowControl w:val="0"/>
        <w:kinsoku/>
        <w:wordWrap/>
        <w:overflowPunct/>
        <w:topLinePunct w:val="0"/>
        <w:bidi w:val="0"/>
        <w:adjustRightInd w:val="0"/>
        <w:snapToGrid w:val="0"/>
        <w:spacing w:line="560" w:lineRule="exact"/>
        <w:jc w:val="center"/>
        <w:textAlignment w:val="auto"/>
        <w:rPr>
          <w:rFonts w:asciiTheme="minorEastAsia" w:hAnsiTheme="minorEastAsia" w:eastAsiaTheme="minorEastAsia"/>
          <w:b/>
          <w:sz w:val="28"/>
          <w:szCs w:val="28"/>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总</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则</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第一条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sz w:val="32"/>
          <w:szCs w:val="32"/>
        </w:rPr>
        <w:t xml:space="preserve"> 本保险合同由保险条款、投保单、保险单、保险凭证以及批单组成。凡涉及本保险合同的约定，均应采用书面形式。</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同时符合下列条件的养殖场（户）可作为本保险合同的被保险人：</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（一）符合本地产业发展规划和布局；</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（二）管理制度健全、饲养圈舍卫生、能够保证饲养质量；</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（三）饲养场所在当地洪水警戒水位线以上的非蓄洪区、非行洪区，并且投保时能证明未发生动物疫病。</w:t>
      </w:r>
    </w:p>
    <w:p>
      <w:pPr>
        <w:keepNext w:val="0"/>
        <w:keepLines w:val="0"/>
        <w:pageBreakBefore w:val="0"/>
        <w:widowControl w:val="0"/>
        <w:kinsoku/>
        <w:wordWrap/>
        <w:overflowPunct/>
        <w:topLinePunct w:val="0"/>
        <w:bidi w:val="0"/>
        <w:adjustRightInd w:val="0"/>
        <w:snapToGrid/>
        <w:spacing w:line="360" w:lineRule="auto"/>
        <w:ind w:firstLine="643" w:firstLineChars="200"/>
        <w:jc w:val="both"/>
        <w:textAlignment w:val="auto"/>
        <w:outlineLvl w:val="1"/>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保险标的</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第三条</w:t>
      </w:r>
      <w:r>
        <w:rPr>
          <w:rFonts w:hint="eastAsia" w:ascii="仿宋_GB2312" w:hAnsi="仿宋_GB2312" w:eastAsia="仿宋_GB2312" w:cs="仿宋_GB2312"/>
          <w:sz w:val="32"/>
          <w:szCs w:val="32"/>
        </w:rPr>
        <w:t xml:space="preserve">  同时符合下列条件的奶牛可作为本保险合同的保险标的（以下称“保险奶牛”）： </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（一）奶牛品种必须在当地饲养1年（含）以上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（二）投保时奶牛畜龄在1周岁（含）以上、7周岁（不含）以下，有正常产奶能力；</w:t>
      </w:r>
    </w:p>
    <w:p>
      <w:pPr>
        <w:keepNext w:val="0"/>
        <w:keepLines w:val="0"/>
        <w:pageBreakBefore w:val="0"/>
        <w:widowControl w:val="0"/>
        <w:kinsoku/>
        <w:wordWrap/>
        <w:overflowPunct/>
        <w:topLinePunct w:val="0"/>
        <w:bidi w:val="0"/>
        <w:adjustRightInd w:val="0"/>
        <w:snapToGrid/>
        <w:spacing w:line="360" w:lineRule="auto"/>
        <w:ind w:firstLine="627" w:firstLineChars="196"/>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w:t>
      </w:r>
      <w:r>
        <w:rPr>
          <w:rFonts w:hint="eastAsia" w:ascii="仿宋_GB2312" w:hAnsi="仿宋_GB2312" w:eastAsia="仿宋_GB2312" w:cs="仿宋_GB2312"/>
          <w:sz w:val="32"/>
          <w:szCs w:val="32"/>
        </w:rPr>
        <w:t>规模养殖场（户）应单独投保，</w:t>
      </w:r>
      <w:r>
        <w:rPr>
          <w:rFonts w:hint="eastAsia" w:ascii="仿宋_GB2312" w:hAnsi="仿宋_GB2312" w:eastAsia="仿宋_GB2312" w:cs="仿宋_GB2312"/>
          <w:kern w:val="32"/>
          <w:sz w:val="32"/>
          <w:szCs w:val="32"/>
        </w:rPr>
        <w:t>其它场（户）的奶牛可以村、居民小组或合作社为单位统一投保；</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（四）奶牛无伤残，无疾病，营养良好，饲养管理正常；</w:t>
      </w:r>
    </w:p>
    <w:p>
      <w:pPr>
        <w:keepNext w:val="0"/>
        <w:keepLines w:val="0"/>
        <w:pageBreakBefore w:val="0"/>
        <w:widowControl w:val="0"/>
        <w:kinsoku/>
        <w:wordWrap/>
        <w:overflowPunct/>
        <w:topLinePunct w:val="0"/>
        <w:bidi w:val="0"/>
        <w:adjustRightInd w:val="0"/>
        <w:snapToGrid/>
        <w:spacing w:line="360" w:lineRule="auto"/>
        <w:ind w:firstLine="627"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kern w:val="32"/>
          <w:sz w:val="32"/>
          <w:szCs w:val="32"/>
        </w:rPr>
        <w:t>（五）奶牛按规范的免疫程序接种疫苗并有记录，且必须按规定具有能识别身份的统一标识或采用牛脸识别等技术来确定身份唯一性。</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both"/>
        <w:textAlignment w:val="auto"/>
        <w:rPr>
          <w:rFonts w:hint="eastAsia" w:ascii="黑体" w:hAnsi="黑体" w:eastAsia="黑体" w:cs="黑体"/>
          <w:b w:val="0"/>
          <w:bCs/>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保险责任</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kern w:val="32"/>
          <w:sz w:val="32"/>
          <w:szCs w:val="32"/>
        </w:rPr>
      </w:pPr>
      <w:r>
        <w:rPr>
          <w:rFonts w:hint="eastAsia" w:ascii="黑体" w:hAnsi="黑体" w:eastAsia="黑体" w:cs="黑体"/>
          <w:b w:val="0"/>
          <w:bCs/>
          <w:kern w:val="0"/>
          <w:sz w:val="32"/>
          <w:szCs w:val="32"/>
        </w:rPr>
        <w:t>第四条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32"/>
          <w:sz w:val="32"/>
          <w:szCs w:val="32"/>
        </w:rPr>
        <w:t>在保险期间内，由于下列原因直接造成保险奶牛在保险合同约定的养殖地点死亡，保险人按照本保险合同的约定负责赔偿：</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w:t>
      </w:r>
      <w:r>
        <w:rPr>
          <w:rFonts w:hint="eastAsia" w:ascii="仿宋_GB2312" w:hAnsi="仿宋_GB2312" w:eastAsia="仿宋_GB2312" w:cs="仿宋_GB2312"/>
          <w:b w:val="0"/>
          <w:bCs/>
          <w:sz w:val="32"/>
          <w:szCs w:val="32"/>
        </w:rPr>
        <w:t>（政府行蓄洪除外）</w:t>
      </w:r>
      <w:r>
        <w:rPr>
          <w:rFonts w:hint="eastAsia" w:ascii="仿宋_GB2312" w:hAnsi="仿宋_GB2312" w:eastAsia="仿宋_GB2312" w:cs="仿宋_GB2312"/>
          <w:bCs/>
          <w:sz w:val="32"/>
          <w:szCs w:val="32"/>
        </w:rPr>
        <w:t>、风</w:t>
      </w:r>
      <w:r>
        <w:rPr>
          <w:rFonts w:hint="eastAsia" w:ascii="仿宋_GB2312" w:hAnsi="仿宋_GB2312" w:eastAsia="仿宋_GB2312" w:cs="仿宋_GB2312"/>
          <w:sz w:val="32"/>
          <w:szCs w:val="32"/>
        </w:rPr>
        <w:t>灾、雷击、地震、雹灾、冻灾等自然灾害；</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（二）泥石流、山体滑坡、火灾、爆炸、建筑物倒塌、空中运行物体坠落、野生动物毁损等意外事故；</w:t>
      </w:r>
    </w:p>
    <w:p>
      <w:pPr>
        <w:keepNext w:val="0"/>
        <w:keepLines w:val="0"/>
        <w:pageBreakBefore w:val="0"/>
        <w:widowControl w:val="0"/>
        <w:kinsoku/>
        <w:wordWrap/>
        <w:overflowPunct/>
        <w:topLinePunct w:val="0"/>
        <w:autoSpaceDE w:val="0"/>
        <w:autoSpaceDN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（三）疾病、疫病。</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 xml:space="preserve">第五条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在保险期间内，由于发生高传染性疫病，政府实施强制扑杀导致保险奶牛死亡，保险人也负责赔偿，</w:t>
      </w:r>
      <w:r>
        <w:rPr>
          <w:rFonts w:hint="eastAsia" w:ascii="仿宋_GB2312" w:hAnsi="仿宋_GB2312" w:eastAsia="仿宋_GB2312" w:cs="仿宋_GB2312"/>
          <w:b/>
          <w:sz w:val="32"/>
          <w:szCs w:val="32"/>
        </w:rPr>
        <w:t>但赔偿金额以保险金额扣减政府扑杀专项补贴金额的差额为限。</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jc w:val="both"/>
        <w:textAlignment w:val="auto"/>
        <w:rPr>
          <w:rFonts w:hint="eastAsia" w:ascii="仿宋_GB2312" w:hAns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责任免除</w:t>
      </w:r>
    </w:p>
    <w:p>
      <w:pPr>
        <w:keepNext w:val="0"/>
        <w:keepLines w:val="0"/>
        <w:pageBreakBefore w:val="0"/>
        <w:widowControl w:val="0"/>
        <w:tabs>
          <w:tab w:val="left" w:pos="1620"/>
        </w:tabs>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第六条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下列原因造成的损失、费用，保险人不负责赔偿：</w:t>
      </w:r>
    </w:p>
    <w:p>
      <w:pPr>
        <w:keepNext w:val="0"/>
        <w:keepLines w:val="0"/>
        <w:pageBreakBefore w:val="0"/>
        <w:widowControl w:val="0"/>
        <w:tabs>
          <w:tab w:val="left" w:pos="1620"/>
        </w:tabs>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（一）政府扑杀行为以外的行政行为或司法行为；</w:t>
      </w:r>
    </w:p>
    <w:p>
      <w:pPr>
        <w:keepNext w:val="0"/>
        <w:keepLines w:val="0"/>
        <w:pageBreakBefore w:val="0"/>
        <w:widowControl w:val="0"/>
        <w:tabs>
          <w:tab w:val="left" w:pos="1620"/>
        </w:tabs>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（二）他人的恶意破坏行为，或投保人及其家庭成员、被保险人及其家庭成员、投保人或被保险人雇用人员的故意或重大过失行为、管理不善；</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sz w:val="32"/>
          <w:szCs w:val="32"/>
        </w:rPr>
        <w:t>（三）正常的淘汰、宰杀；未按相关部门强制免疫程序及时接种疫苗；或发病后不及时治疗；或发生疫情后不向防疫部门报告；或发生保险责任范围内事故后不采取保护与施救措施</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bCs/>
          <w:color w:val="000000"/>
          <w:sz w:val="32"/>
          <w:szCs w:val="32"/>
          <w:lang w:val="en-US" w:eastAsia="zh-CN"/>
        </w:rPr>
        <w:t>致使</w:t>
      </w:r>
      <w:r>
        <w:rPr>
          <w:rFonts w:hint="eastAsia" w:ascii="仿宋_GB2312" w:hAnsi="仿宋_GB2312" w:eastAsia="仿宋_GB2312" w:cs="仿宋_GB2312"/>
          <w:b/>
          <w:bCs/>
          <w:color w:val="000000"/>
          <w:sz w:val="32"/>
          <w:szCs w:val="32"/>
        </w:rPr>
        <w:t>损失</w:t>
      </w:r>
      <w:r>
        <w:rPr>
          <w:rFonts w:hint="eastAsia" w:ascii="仿宋_GB2312" w:hAnsi="仿宋_GB2312" w:eastAsia="仿宋_GB2312" w:cs="仿宋_GB2312"/>
          <w:b/>
          <w:bCs/>
          <w:color w:val="000000"/>
          <w:sz w:val="32"/>
          <w:szCs w:val="32"/>
          <w:lang w:val="en-US" w:eastAsia="zh-CN"/>
        </w:rPr>
        <w:t>扩大的部分</w:t>
      </w:r>
      <w:r>
        <w:rPr>
          <w:rFonts w:hint="eastAsia" w:ascii="仿宋_GB2312" w:hAnsi="仿宋_GB2312" w:eastAsia="仿宋_GB2312" w:cs="仿宋_GB2312"/>
          <w:b/>
          <w:bCs/>
          <w:color w:val="000000"/>
          <w:sz w:val="32"/>
          <w:szCs w:val="32"/>
        </w:rPr>
        <w:t>。</w:t>
      </w:r>
    </w:p>
    <w:p>
      <w:pPr>
        <w:keepNext w:val="0"/>
        <w:keepLines w:val="0"/>
        <w:pageBreakBefore w:val="0"/>
        <w:widowControl w:val="0"/>
        <w:tabs>
          <w:tab w:val="left" w:pos="1620"/>
        </w:tabs>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下列损失、费用，保险人也不负责赔偿：</w:t>
      </w:r>
    </w:p>
    <w:p>
      <w:pPr>
        <w:keepNext w:val="0"/>
        <w:keepLines w:val="0"/>
        <w:pageBreakBefore w:val="0"/>
        <w:widowControl w:val="0"/>
        <w:tabs>
          <w:tab w:val="left" w:pos="1620"/>
        </w:tabs>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（一）发生保险责任范围内的损失后，投保人、被保险人自行处理保险奶牛的；</w:t>
      </w:r>
    </w:p>
    <w:p>
      <w:pPr>
        <w:keepNext w:val="0"/>
        <w:keepLines w:val="0"/>
        <w:pageBreakBefore w:val="0"/>
        <w:widowControl w:val="0"/>
        <w:tabs>
          <w:tab w:val="left" w:pos="1620"/>
        </w:tabs>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（二）保险奶牛遭受保险事故引起的各种间接费用；</w:t>
      </w:r>
    </w:p>
    <w:p>
      <w:pPr>
        <w:keepNext w:val="0"/>
        <w:keepLines w:val="0"/>
        <w:pageBreakBefore w:val="0"/>
        <w:widowControl w:val="0"/>
        <w:tabs>
          <w:tab w:val="left" w:pos="1620"/>
        </w:tabs>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（三）其他不属于本保险责任范围内的损失、费用。</w:t>
      </w:r>
    </w:p>
    <w:p>
      <w:pPr>
        <w:keepNext w:val="0"/>
        <w:keepLines w:val="0"/>
        <w:pageBreakBefore w:val="0"/>
        <w:widowControl w:val="0"/>
        <w:tabs>
          <w:tab w:val="left" w:pos="1620"/>
        </w:tabs>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 xml:space="preserve">第八条 </w:t>
      </w:r>
      <w:r>
        <w:rPr>
          <w:rFonts w:hint="eastAsia" w:ascii="仿宋_GB2312" w:hAnsi="仿宋_GB2312" w:eastAsia="仿宋_GB2312" w:cs="仿宋_GB2312"/>
          <w:b/>
          <w:sz w:val="32"/>
          <w:szCs w:val="32"/>
        </w:rPr>
        <w:t>保险奶牛因病死亡且不能确认无害化处理的，保险人也不负责赔偿。</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jc w:val="both"/>
        <w:textAlignment w:val="auto"/>
        <w:rPr>
          <w:rFonts w:hint="eastAsia" w:ascii="仿宋_GB2312" w:hAns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保险金额</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 xml:space="preserve">第九条 </w:t>
      </w:r>
      <w:r>
        <w:rPr>
          <w:rFonts w:hint="eastAsia" w:ascii="仿宋_GB2312" w:hAnsi="仿宋_GB2312" w:eastAsia="仿宋_GB2312" w:cs="仿宋_GB2312"/>
          <w:sz w:val="32"/>
          <w:szCs w:val="32"/>
        </w:rPr>
        <w:t xml:space="preserve"> 保险奶牛的每头保险金额参照当地生产成本，由投保人与保险人协商确定，并在保险单中载明。</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保险金额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=每头保险金额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元/头）</w:t>
      </w:r>
      <w:r>
        <w:rPr>
          <w:rFonts w:hint="eastAsia" w:ascii="仿宋_GB2312" w:hAnsi="仿宋_GB2312" w:eastAsia="仿宋_GB2312" w:cs="仿宋_GB2312"/>
          <w:sz w:val="32"/>
          <w:szCs w:val="32"/>
        </w:rPr>
        <w:t>×保险数量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头）</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保险数量按照投保时奶牛实际存栏数确定，并在保险单中载明。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jc w:val="both"/>
        <w:textAlignment w:val="auto"/>
        <w:rPr>
          <w:rFonts w:hint="eastAsia" w:ascii="仿宋_GB2312" w:hAns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保险期间与观察期</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 xml:space="preserve">第十条 </w:t>
      </w:r>
      <w:r>
        <w:rPr>
          <w:rFonts w:hint="eastAsia" w:ascii="仿宋_GB2312" w:hAnsi="仿宋_GB2312" w:eastAsia="仿宋_GB2312" w:cs="仿宋_GB2312"/>
          <w:sz w:val="32"/>
          <w:szCs w:val="32"/>
        </w:rPr>
        <w:t xml:space="preserve"> 除另有约定外，本保险合同的保险期间为一年，</w:t>
      </w:r>
      <w:r>
        <w:rPr>
          <w:rFonts w:hint="eastAsia" w:ascii="仿宋_GB2312" w:hAnsi="仿宋_GB2312" w:eastAsia="仿宋_GB2312" w:cs="仿宋_GB2312"/>
          <w:b/>
          <w:sz w:val="32"/>
          <w:szCs w:val="32"/>
        </w:rPr>
        <w:t>具体保险期间以保险单载明为准。</w:t>
      </w:r>
    </w:p>
    <w:p>
      <w:pPr>
        <w:keepNext w:val="0"/>
        <w:keepLines w:val="0"/>
        <w:pageBreakBefore w:val="0"/>
        <w:widowControl w:val="0"/>
        <w:kinsoku/>
        <w:wordWrap/>
        <w:overflowPunct/>
        <w:topLinePunct w:val="0"/>
        <w:bidi w:val="0"/>
        <w:spacing w:line="360" w:lineRule="auto"/>
        <w:ind w:firstLine="627" w:firstLineChars="196"/>
        <w:textAlignment w:val="auto"/>
        <w:rPr>
          <w:rFonts w:hint="eastAsia" w:ascii="仿宋_GB2312" w:hAnsi="仿宋_GB2312" w:eastAsia="仿宋_GB2312" w:cs="仿宋_GB2312"/>
          <w:i/>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一</w:t>
      </w:r>
      <w:r>
        <w:rPr>
          <w:rFonts w:hint="eastAsia" w:ascii="黑体" w:hAnsi="黑体" w:eastAsia="黑体" w:cs="黑体"/>
          <w:b w:val="0"/>
          <w:bCs/>
          <w:kern w:val="0"/>
          <w:sz w:val="32"/>
          <w:szCs w:val="32"/>
        </w:rPr>
        <w:t xml:space="preserve">条 </w:t>
      </w:r>
      <w:r>
        <w:rPr>
          <w:rFonts w:hint="eastAsia" w:ascii="仿宋_GB2312" w:hAnsi="仿宋_GB2312" w:eastAsia="仿宋_GB2312" w:cs="仿宋_GB2312"/>
          <w:b/>
          <w:sz w:val="32"/>
          <w:szCs w:val="32"/>
        </w:rPr>
        <w:t xml:space="preserve"> 自</w:t>
      </w:r>
      <w:r>
        <w:rPr>
          <w:rFonts w:hint="eastAsia" w:ascii="仿宋_GB2312" w:hAnsi="仿宋_GB2312" w:eastAsia="仿宋_GB2312" w:cs="仿宋_GB2312"/>
          <w:b/>
          <w:sz w:val="32"/>
          <w:szCs w:val="32"/>
          <w:lang w:val="en-US" w:eastAsia="zh-CN"/>
        </w:rPr>
        <w:t>本</w:t>
      </w:r>
      <w:r>
        <w:rPr>
          <w:rFonts w:hint="eastAsia" w:ascii="仿宋_GB2312" w:hAnsi="仿宋_GB2312" w:eastAsia="仿宋_GB2312" w:cs="仿宋_GB2312"/>
          <w:b/>
          <w:sz w:val="32"/>
          <w:szCs w:val="32"/>
        </w:rPr>
        <w:t>保险期间开始之日起15日（含）为保险奶牛的疾病观察期。</w:t>
      </w:r>
      <w:r>
        <w:rPr>
          <w:rFonts w:hint="eastAsia" w:ascii="仿宋_GB2312" w:hAnsi="仿宋_GB2312" w:eastAsia="仿宋_GB2312" w:cs="仿宋_GB2312"/>
          <w:b/>
          <w:color w:val="000000"/>
          <w:sz w:val="32"/>
          <w:szCs w:val="32"/>
        </w:rPr>
        <w:t>疾病观察期内保险奶牛发生本保险合同责任范围内的疾病、疫病，保险人不负责赔付。</w:t>
      </w:r>
      <w:r>
        <w:rPr>
          <w:rFonts w:hint="eastAsia" w:ascii="仿宋_GB2312" w:hAnsi="仿宋_GB2312" w:eastAsia="仿宋_GB2312" w:cs="仿宋_GB2312"/>
          <w:sz w:val="32"/>
          <w:szCs w:val="32"/>
        </w:rPr>
        <w:t>检疫合格的续保奶牛，可以免除观察期。</w:t>
      </w:r>
    </w:p>
    <w:p>
      <w:pPr>
        <w:keepNext w:val="0"/>
        <w:keepLines w:val="0"/>
        <w:pageBreakBefore w:val="0"/>
        <w:widowControl w:val="0"/>
        <w:kinsoku/>
        <w:wordWrap/>
        <w:overflowPunct/>
        <w:topLinePunct w:val="0"/>
        <w:bidi w:val="0"/>
        <w:snapToGrid/>
        <w:spacing w:line="360" w:lineRule="auto"/>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保险人义务</w:t>
      </w:r>
    </w:p>
    <w:p>
      <w:pPr>
        <w:pStyle w:val="20"/>
        <w:keepLines w:val="0"/>
        <w:pageBreakBefore w:val="0"/>
        <w:kinsoku/>
        <w:wordWrap/>
        <w:overflowPunct/>
        <w:topLinePunct w:val="0"/>
        <w:bidi w:val="0"/>
        <w:snapToGrid/>
        <w:spacing w:line="360" w:lineRule="auto"/>
        <w:ind w:left="0" w:leftChars="0" w:firstLine="640" w:firstLineChars="200"/>
        <w:jc w:val="both"/>
        <w:textAlignment w:val="auto"/>
        <w:outlineLvl w:val="1"/>
        <w:rPr>
          <w:rFonts w:hint="eastAsia" w:ascii="仿宋_GB2312" w:hAnsi="仿宋_GB2312" w:eastAsia="仿宋_GB2312" w:cs="仿宋_GB2312"/>
          <w:b w:val="0"/>
          <w:bCs/>
          <w:color w:val="000000"/>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Style w:val="15"/>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15"/>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 xml:space="preserve">条 </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topLinePunct w:val="0"/>
        <w:bidi w:val="0"/>
        <w:snapToGrid/>
        <w:spacing w:line="360" w:lineRule="auto"/>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保险人按照保险合同的约定，认为被保险人提供的有关索赔的证明和资料不完整的，应当及时一次性通知投保人或被保险人补充提供。</w:t>
      </w:r>
    </w:p>
    <w:p>
      <w:pPr>
        <w:keepNext w:val="0"/>
        <w:keepLines w:val="0"/>
        <w:pageBreakBefore w:val="0"/>
        <w:widowControl w:val="0"/>
        <w:numPr>
          <w:ilvl w:val="0"/>
          <w:numId w:val="0"/>
        </w:numPr>
        <w:kinsoku/>
        <w:wordWrap/>
        <w:overflowPunct/>
        <w:topLinePunct w:val="0"/>
        <w:bidi w:val="0"/>
        <w:spacing w:line="360" w:lineRule="auto"/>
        <w:ind w:firstLine="640" w:firstLineChars="200"/>
        <w:textAlignment w:val="auto"/>
        <w:rPr>
          <w:rFonts w:ascii="仿宋_GB2312" w:hAnsi="宋体" w:eastAsia="仿宋_GB2312" w:cs="仿宋_GB2312"/>
          <w:bCs/>
          <w:color w:val="auto"/>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宋体" w:eastAsia="仿宋_GB2312" w:cs="仿宋_GB2312"/>
          <w:bCs/>
          <w:color w:val="auto"/>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宋体" w:eastAsia="仿宋_GB2312" w:cs="仿宋_GB2312"/>
          <w:bCs/>
          <w:color w:val="auto"/>
          <w:sz w:val="32"/>
          <w:szCs w:val="32"/>
          <w:lang w:val="en-US" w:eastAsia="zh-CN"/>
        </w:rPr>
        <w:t>三十</w:t>
      </w:r>
      <w:r>
        <w:rPr>
          <w:rFonts w:hint="eastAsia" w:ascii="仿宋_GB2312" w:hAnsi="宋体" w:eastAsia="仿宋_GB2312" w:cs="仿宋_GB2312"/>
          <w:bCs/>
          <w:color w:val="auto"/>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宋体" w:eastAsia="仿宋_GB2312" w:cs="仿宋_GB2312"/>
          <w:bCs/>
          <w:color w:val="auto"/>
          <w:sz w:val="32"/>
          <w:szCs w:val="32"/>
          <w:lang w:val="en-US" w:eastAsia="zh-CN"/>
        </w:rPr>
        <w:t>十</w:t>
      </w:r>
      <w:r>
        <w:rPr>
          <w:rFonts w:hint="eastAsia" w:ascii="仿宋_GB2312" w:hAnsi="宋体" w:eastAsia="仿宋_GB2312" w:cs="仿宋_GB2312"/>
          <w:bCs/>
          <w:color w:val="auto"/>
          <w:sz w:val="32"/>
          <w:szCs w:val="32"/>
        </w:rPr>
        <w:t>日内，履行赔偿义务。</w:t>
      </w:r>
      <w:r>
        <w:rPr>
          <w:rFonts w:hint="eastAsia" w:ascii="仿宋_GB2312" w:hAnsi="宋体" w:eastAsia="仿宋_GB2312"/>
          <w:color w:val="auto"/>
          <w:kern w:val="2"/>
          <w:sz w:val="32"/>
          <w:szCs w:val="32"/>
        </w:rPr>
        <w:t>保险合同对</w:t>
      </w:r>
      <w:r>
        <w:rPr>
          <w:rFonts w:hint="eastAsia" w:ascii="仿宋_GB2312" w:hAnsi="宋体" w:eastAsia="仿宋_GB2312"/>
          <w:color w:val="auto"/>
          <w:kern w:val="2"/>
          <w:sz w:val="32"/>
          <w:szCs w:val="32"/>
          <w:lang w:val="en-US" w:eastAsia="zh-CN"/>
        </w:rPr>
        <w:t>赔偿金额</w:t>
      </w:r>
      <w:r>
        <w:rPr>
          <w:rFonts w:hint="eastAsia" w:ascii="仿宋_GB2312" w:hAnsi="宋体" w:eastAsia="仿宋_GB2312"/>
          <w:color w:val="auto"/>
          <w:kern w:val="2"/>
          <w:sz w:val="32"/>
          <w:szCs w:val="32"/>
        </w:rPr>
        <w:t>支付的期限</w:t>
      </w:r>
      <w:r>
        <w:rPr>
          <w:rFonts w:hint="eastAsia" w:ascii="仿宋_GB2312" w:hAnsi="宋体" w:eastAsia="仿宋_GB2312"/>
          <w:color w:val="auto"/>
          <w:kern w:val="2"/>
          <w:sz w:val="32"/>
          <w:szCs w:val="32"/>
          <w:lang w:val="en-US" w:eastAsia="zh-CN"/>
        </w:rPr>
        <w:t>另</w:t>
      </w:r>
      <w:r>
        <w:rPr>
          <w:rFonts w:hint="eastAsia" w:ascii="仿宋_GB2312" w:hAnsi="宋体" w:eastAsia="仿宋_GB2312"/>
          <w:color w:val="auto"/>
          <w:kern w:val="2"/>
          <w:sz w:val="32"/>
          <w:szCs w:val="32"/>
        </w:rPr>
        <w:t>有约定的，保险</w:t>
      </w:r>
      <w:r>
        <w:rPr>
          <w:rFonts w:hint="eastAsia" w:ascii="仿宋_GB2312" w:hAnsi="宋体" w:eastAsia="仿宋_GB2312"/>
          <w:color w:val="auto"/>
          <w:kern w:val="2"/>
          <w:sz w:val="32"/>
          <w:szCs w:val="32"/>
          <w:lang w:val="en-US" w:eastAsia="zh-CN"/>
        </w:rPr>
        <w:t>人</w:t>
      </w:r>
      <w:r>
        <w:rPr>
          <w:rFonts w:hint="eastAsia" w:ascii="仿宋_GB2312" w:hAnsi="宋体" w:eastAsia="仿宋_GB2312"/>
          <w:color w:val="auto"/>
          <w:kern w:val="2"/>
          <w:sz w:val="32"/>
          <w:szCs w:val="32"/>
        </w:rPr>
        <w:t>应当按照约定履行</w:t>
      </w:r>
      <w:r>
        <w:rPr>
          <w:rFonts w:hint="eastAsia" w:ascii="仿宋_GB2312" w:hAnsi="宋体" w:eastAsia="仿宋_GB2312"/>
          <w:color w:val="auto"/>
          <w:kern w:val="2"/>
          <w:sz w:val="32"/>
          <w:szCs w:val="32"/>
          <w:lang w:val="en-US" w:eastAsia="zh-CN"/>
        </w:rPr>
        <w:t>赔偿</w:t>
      </w:r>
      <w:r>
        <w:rPr>
          <w:rFonts w:hint="eastAsia" w:ascii="仿宋_GB2312" w:hAnsi="宋体" w:eastAsia="仿宋_GB2312"/>
          <w:color w:val="auto"/>
          <w:kern w:val="2"/>
          <w:sz w:val="32"/>
          <w:szCs w:val="32"/>
        </w:rPr>
        <w:t>义务。</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仿宋_GB2312"/>
          <w:bCs/>
          <w:color w:val="auto"/>
          <w:sz w:val="32"/>
          <w:szCs w:val="32"/>
        </w:rPr>
        <w:t>保险人依照前款的约定做出核定后，对不属于保险责任的，应当自作出核定之日起</w:t>
      </w:r>
      <w:r>
        <w:rPr>
          <w:rFonts w:hint="eastAsia" w:ascii="仿宋_GB2312" w:hAnsi="宋体" w:eastAsia="仿宋_GB2312" w:cs="仿宋_GB2312"/>
          <w:bCs/>
          <w:color w:val="auto"/>
          <w:sz w:val="32"/>
          <w:szCs w:val="32"/>
          <w:lang w:val="en-US" w:eastAsia="zh-CN"/>
        </w:rPr>
        <w:t>三</w:t>
      </w:r>
      <w:r>
        <w:rPr>
          <w:rFonts w:hint="eastAsia" w:ascii="仿宋_GB2312" w:hAnsi="宋体" w:eastAsia="仿宋_GB2312" w:cs="仿宋_GB2312"/>
          <w:bCs/>
          <w:color w:val="auto"/>
          <w:sz w:val="32"/>
          <w:szCs w:val="32"/>
        </w:rPr>
        <w:t>日内向被保险人发出拒绝赔偿保险金通知书，并说明理由。</w:t>
      </w:r>
    </w:p>
    <w:p>
      <w:pPr>
        <w:keepNext w:val="0"/>
        <w:keepLines w:val="0"/>
        <w:pageBreakBefore w:val="0"/>
        <w:widowControl w:val="0"/>
        <w:kinsoku/>
        <w:wordWrap/>
        <w:overflowPunct/>
        <w:topLinePunct w:val="0"/>
        <w:bidi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 xml:space="preserve">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topLinePunct w:val="0"/>
        <w:bidi w:val="0"/>
        <w:snapToGrid/>
        <w:spacing w:line="360" w:lineRule="auto"/>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投保人、被保险人义务</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投保人应履行如实告知义务，</w:t>
      </w:r>
      <w:r>
        <w:rPr>
          <w:rFonts w:hint="eastAsia" w:ascii="仿宋_GB2312" w:hAnsi="仿宋_GB2312" w:eastAsia="仿宋_GB2312" w:cs="仿宋_GB2312"/>
          <w:bCs/>
          <w:sz w:val="32"/>
          <w:szCs w:val="32"/>
        </w:rPr>
        <w:t>如实回答</w:t>
      </w:r>
      <w:r>
        <w:rPr>
          <w:rFonts w:hint="eastAsia" w:ascii="仿宋_GB2312" w:hAnsi="仿宋_GB2312" w:eastAsia="仿宋_GB2312" w:cs="仿宋_GB2312"/>
          <w:sz w:val="32"/>
          <w:szCs w:val="32"/>
        </w:rPr>
        <w:t>保险人就保险奶牛或被保险人的有关情况提出的询问，并如实填写投保单。</w:t>
      </w:r>
    </w:p>
    <w:p>
      <w:pPr>
        <w:pStyle w:val="5"/>
        <w:keepNext w:val="0"/>
        <w:keepLines w:val="0"/>
        <w:pageBreakBefore w:val="0"/>
        <w:widowControl w:val="0"/>
        <w:kinsoku/>
        <w:wordWrap/>
        <w:overflowPunct/>
        <w:topLinePunct w:val="0"/>
        <w:bidi w:val="0"/>
        <w:snapToGrid/>
        <w:spacing w:line="360" w:lineRule="auto"/>
        <w:ind w:firstLine="56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投保人故意或者因重大过失未履行前款规定的如实告知义务，足以影响保险人决定是否同意承保，保险人有权解除保险合同。</w:t>
      </w:r>
      <w:r>
        <w:rPr>
          <w:rFonts w:hint="eastAsia" w:ascii="仿宋_GB2312" w:hAnsi="仿宋_GB2312" w:eastAsia="仿宋_GB2312" w:cs="仿宋_GB2312"/>
          <w:bCs/>
          <w:color w:val="000000"/>
          <w:sz w:val="32"/>
          <w:szCs w:val="32"/>
        </w:rPr>
        <w:t>保险合同自保险人的解约通知书到达投保人或被保险人时解除。</w:t>
      </w:r>
    </w:p>
    <w:p>
      <w:pPr>
        <w:pStyle w:val="5"/>
        <w:keepNext w:val="0"/>
        <w:keepLines w:val="0"/>
        <w:pageBreakBefore w:val="0"/>
        <w:widowControl w:val="0"/>
        <w:kinsoku/>
        <w:wordWrap/>
        <w:overflowPunct/>
        <w:topLinePunct w:val="0"/>
        <w:bidi w:val="0"/>
        <w:snapToGrid/>
        <w:spacing w:line="360" w:lineRule="auto"/>
        <w:ind w:firstLine="562"/>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投保人故意不履行如实告知义务的，保险人对于保险合同解除前发生的保险事故，不承担赔偿责任，并不退还保险费。</w:t>
      </w:r>
      <w:r>
        <w:rPr>
          <w:rFonts w:hint="eastAsia" w:ascii="仿宋_GB2312" w:hAnsi="仿宋_GB2312" w:eastAsia="仿宋_GB2312" w:cs="仿宋_GB2312"/>
          <w:b/>
          <w:bCs/>
          <w:color w:val="000000"/>
          <w:sz w:val="32"/>
          <w:szCs w:val="32"/>
        </w:rPr>
        <w:br w:type="textWrapping"/>
      </w:r>
      <w:r>
        <w:rPr>
          <w:rFonts w:hint="eastAsia" w:ascii="仿宋_GB2312" w:hAnsi="仿宋_GB2312" w:eastAsia="仿宋_GB2312" w:cs="仿宋_GB2312"/>
          <w:b/>
          <w:bCs/>
          <w:color w:val="000000"/>
          <w:sz w:val="32"/>
          <w:szCs w:val="32"/>
        </w:rPr>
        <w:t xml:space="preserve">    投保人因重大过失未履行如实告知义务，对保险事故的发生有严重影响的，保险人对于保险合同解除前发生的保险事故，不承担赔偿责任，但应当退还保险费。</w:t>
      </w:r>
    </w:p>
    <w:p>
      <w:pPr>
        <w:keepNext w:val="0"/>
        <w:keepLines w:val="0"/>
        <w:pageBreakBefore w:val="0"/>
        <w:widowControl w:val="0"/>
        <w:tabs>
          <w:tab w:val="left" w:pos="1620"/>
        </w:tabs>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第十</w:t>
      </w:r>
      <w:r>
        <w:rPr>
          <w:rFonts w:hint="eastAsia" w:ascii="黑体" w:hAnsi="黑体" w:eastAsia="黑体" w:cs="黑体"/>
          <w:b w:val="0"/>
          <w:bCs/>
          <w:kern w:val="0"/>
          <w:sz w:val="32"/>
          <w:szCs w:val="32"/>
          <w:lang w:val="en-US" w:eastAsia="zh-CN"/>
        </w:rPr>
        <w:t>八</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十九</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sz w:val="32"/>
          <w:szCs w:val="32"/>
        </w:rPr>
        <w:t>被保险人应当遵守国家及地方有关部门奶牛饲养管理的规定，做好饲养管理，建立、健全和执行防疫、治疗的各项规章制度，接受畜牧兽医部门和保险人的防疫防灾检查及合理建议，切实做好安全防疫防灾工作，维护保险奶牛的安全。</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保险人可以对保险奶牛的安全状况进行检查，向投保人、被保险人提出消除不安全因素和隐患的书面建议，投保人、被保险人应该认真付诸实施。</w:t>
      </w:r>
    </w:p>
    <w:p>
      <w:pPr>
        <w:pStyle w:val="6"/>
        <w:keepNext w:val="0"/>
        <w:keepLines w:val="0"/>
        <w:pageBreakBefore w:val="0"/>
        <w:widowControl w:val="0"/>
        <w:kinsoku/>
        <w:wordWrap/>
        <w:overflowPunct/>
        <w:topLinePunct w:val="0"/>
        <w:bidi w:val="0"/>
        <w:snapToGrid/>
        <w:spacing w:after="0" w:line="360" w:lineRule="auto"/>
        <w:ind w:left="0" w:leftChars="0"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kern w:val="0"/>
          <w:sz w:val="32"/>
          <w:szCs w:val="32"/>
          <w:lang w:val="en-US" w:eastAsia="zh-CN" w:bidi="ar-SA"/>
        </w:rPr>
        <w:t xml:space="preserve">第二十条 </w:t>
      </w:r>
      <w:r>
        <w:rPr>
          <w:rFonts w:hint="eastAsia" w:ascii="仿宋_GB2312" w:hAnsi="仿宋_GB2312" w:eastAsia="仿宋_GB2312" w:cs="仿宋_GB2312"/>
          <w:sz w:val="32"/>
          <w:szCs w:val="32"/>
        </w:rPr>
        <w:t xml:space="preserve"> 保险期间内，保险奶牛转让的，被保险人或者受让人应当及时通知保险人。</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一</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发生保险责任范围内的事故，被保险人应该：</w:t>
      </w:r>
    </w:p>
    <w:p>
      <w:pPr>
        <w:pStyle w:val="5"/>
        <w:keepNext w:val="0"/>
        <w:keepLines w:val="0"/>
        <w:pageBreakBefore w:val="0"/>
        <w:widowControl w:val="0"/>
        <w:kinsoku/>
        <w:wordWrap/>
        <w:overflowPunct/>
        <w:topLinePunct w:val="0"/>
        <w:bidi w:val="0"/>
        <w:snapToGrid/>
        <w:spacing w:line="360" w:lineRule="auto"/>
        <w:ind w:firstLine="56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（一）采取必要、合理的措施，防止或减少损失</w:t>
      </w:r>
      <w:r>
        <w:rPr>
          <w:rFonts w:hint="eastAsia" w:ascii="仿宋_GB2312" w:hAnsi="仿宋_GB2312" w:eastAsia="仿宋_GB2312" w:cs="仿宋_GB2312"/>
          <w:b/>
          <w:bCs/>
          <w:sz w:val="32"/>
          <w:szCs w:val="32"/>
        </w:rPr>
        <w:t>；</w:t>
      </w:r>
    </w:p>
    <w:p>
      <w:pPr>
        <w:pStyle w:val="5"/>
        <w:keepNext w:val="0"/>
        <w:keepLines w:val="0"/>
        <w:pageBreakBefore w:val="0"/>
        <w:widowControl w:val="0"/>
        <w:kinsoku/>
        <w:wordWrap/>
        <w:overflowPunct/>
        <w:topLinePunct w:val="0"/>
        <w:bidi w:val="0"/>
        <w:snapToGrid/>
        <w:spacing w:line="360" w:lineRule="auto"/>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（二）立即通知保险人，并说明事故发生的原因、经过和损失情况；</w:t>
      </w:r>
      <w:r>
        <w:rPr>
          <w:rFonts w:hint="eastAsia" w:ascii="仿宋_GB2312" w:hAnsi="仿宋_GB2312" w:eastAsia="仿宋_GB2312" w:cs="仿宋_GB2312"/>
          <w:b/>
          <w:bCs/>
          <w:sz w:val="32"/>
          <w:szCs w:val="32"/>
        </w:rPr>
        <w:t xml:space="preserve"> </w:t>
      </w:r>
    </w:p>
    <w:p>
      <w:pPr>
        <w:pStyle w:val="5"/>
        <w:keepNext w:val="0"/>
        <w:keepLines w:val="0"/>
        <w:pageBreakBefore w:val="0"/>
        <w:widowControl w:val="0"/>
        <w:kinsoku/>
        <w:wordWrap/>
        <w:overflowPunct/>
        <w:topLinePunct w:val="0"/>
        <w:bidi w:val="0"/>
        <w:snapToGrid/>
        <w:spacing w:line="360" w:lineRule="auto"/>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（四）按</w:t>
      </w:r>
      <w:r>
        <w:rPr>
          <w:rFonts w:hint="eastAsia" w:ascii="仿宋_GB2312" w:hAnsi="仿宋_GB2312" w:eastAsia="仿宋_GB2312" w:cs="仿宋_GB2312"/>
          <w:color w:val="000000"/>
          <w:sz w:val="32"/>
          <w:szCs w:val="32"/>
          <w:lang w:val="en-US" w:eastAsia="zh-CN"/>
        </w:rPr>
        <w:t>政府</w:t>
      </w:r>
      <w:r>
        <w:rPr>
          <w:rFonts w:hint="eastAsia" w:ascii="仿宋_GB2312" w:hAnsi="仿宋_GB2312" w:eastAsia="仿宋_GB2312" w:cs="仿宋_GB2312"/>
          <w:color w:val="000000"/>
          <w:sz w:val="32"/>
          <w:szCs w:val="32"/>
        </w:rPr>
        <w:t>部门相关规定做好死亡奶牛的无害化处理。</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被保险人向保险人请求赔偿时，应</w:t>
      </w:r>
      <w:r>
        <w:rPr>
          <w:rFonts w:hint="eastAsia" w:ascii="仿宋_GB2312" w:hAnsi="仿宋_GB2312" w:eastAsia="仿宋_GB2312" w:cs="仿宋_GB2312"/>
          <w:color w:val="000000"/>
          <w:sz w:val="32"/>
          <w:szCs w:val="32"/>
        </w:rPr>
        <w:t>向保险人提供下列证明和资料：</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（一）保险单正本或保险凭证；</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（二）索赔申请书和损失清单；</w:t>
      </w:r>
    </w:p>
    <w:p>
      <w:pPr>
        <w:keepNext w:val="0"/>
        <w:keepLines w:val="0"/>
        <w:pageBreakBefore w:val="0"/>
        <w:widowControl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（三）真实合法的诊断证明、死亡原因证明等证明材料</w:t>
      </w:r>
      <w:r>
        <w:rPr>
          <w:rFonts w:hint="eastAsia" w:ascii="仿宋_GB2312" w:hAnsi="仿宋_GB2312" w:eastAsia="仿宋_GB2312" w:cs="仿宋_GB2312"/>
          <w:color w:val="000000"/>
          <w:kern w:val="0"/>
          <w:sz w:val="32"/>
          <w:szCs w:val="32"/>
        </w:rPr>
        <w:t>或证据材料；</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（四）投保人、被保险人所能提供的其他与确认保险事故的性质、原因、损失程度等有关的证明和资料。</w:t>
      </w:r>
    </w:p>
    <w:p>
      <w:pPr>
        <w:keepNext w:val="0"/>
        <w:keepLines w:val="0"/>
        <w:pageBreakBefore w:val="0"/>
        <w:widowControl w:val="0"/>
        <w:kinsoku/>
        <w:wordWrap/>
        <w:overflowPunct/>
        <w:topLinePunct w:val="0"/>
        <w:bidi w:val="0"/>
        <w:snapToGrid/>
        <w:spacing w:line="360" w:lineRule="auto"/>
        <w:ind w:firstLine="630"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病死奶牛无害化处理是保险理赔的前提条件，不能确认无害化处理的，保险</w:t>
      </w:r>
      <w:r>
        <w:rPr>
          <w:rFonts w:hint="eastAsia" w:ascii="仿宋_GB2312" w:hAnsi="仿宋_GB2312" w:eastAsia="仿宋_GB2312" w:cs="仿宋_GB2312"/>
          <w:b/>
          <w:color w:val="000000"/>
          <w:sz w:val="32"/>
          <w:szCs w:val="32"/>
          <w:lang w:val="en-US" w:eastAsia="zh-CN"/>
        </w:rPr>
        <w:t>人</w:t>
      </w:r>
      <w:r>
        <w:rPr>
          <w:rFonts w:hint="eastAsia" w:ascii="仿宋_GB2312" w:hAnsi="仿宋_GB2312" w:eastAsia="仿宋_GB2312" w:cs="仿宋_GB2312"/>
          <w:b/>
          <w:color w:val="000000"/>
          <w:sz w:val="32"/>
          <w:szCs w:val="32"/>
        </w:rPr>
        <w:t>不予赔偿。</w:t>
      </w:r>
    </w:p>
    <w:p>
      <w:pPr>
        <w:keepNext w:val="0"/>
        <w:keepLines w:val="0"/>
        <w:pageBreakBefore w:val="0"/>
        <w:widowControl w:val="0"/>
        <w:kinsoku/>
        <w:wordWrap/>
        <w:overflowPunct/>
        <w:topLinePunct w:val="0"/>
        <w:bidi w:val="0"/>
        <w:snapToGrid/>
        <w:spacing w:line="360" w:lineRule="auto"/>
        <w:ind w:firstLine="627" w:firstLineChars="196"/>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color w:val="000000"/>
          <w:sz w:val="32"/>
          <w:szCs w:val="32"/>
        </w:rPr>
        <w:t xml:space="preserve"> 被保险人未履行第二十</w:t>
      </w: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rPr>
        <w:t>条和第二十</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3" w:firstLineChars="200"/>
        <w:jc w:val="both"/>
        <w:textAlignment w:val="auto"/>
        <w:rPr>
          <w:rFonts w:hint="eastAsia" w:ascii="仿宋_GB2312" w:hAnsi="仿宋_GB2312" w:eastAsia="仿宋_GB2312" w:cs="仿宋_GB2312"/>
          <w:b/>
          <w:kern w:val="0"/>
          <w:sz w:val="32"/>
          <w:szCs w:val="32"/>
        </w:rPr>
      </w:pP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赔偿处理</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保险事故发生时，被保险人对保险奶牛不具有保险利益的，不得向保险人请求赔偿保险金。</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保险奶牛在保险期间内发生保险责任范围内的损失时，保险人按以下方式计算赔偿：</w:t>
      </w:r>
    </w:p>
    <w:p>
      <w:pPr>
        <w:keepNext w:val="0"/>
        <w:keepLines w:val="0"/>
        <w:pageBreakBefore w:val="0"/>
        <w:widowControl w:val="0"/>
        <w:kinsoku/>
        <w:wordWrap/>
        <w:overflowPunct/>
        <w:topLinePunct w:val="0"/>
        <w:bidi w:val="0"/>
        <w:adjustRightInd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（一）发生第四条所述保险事故造成保险奶牛的损失，赔偿金额计算方式如下：</w:t>
      </w:r>
    </w:p>
    <w:p>
      <w:pPr>
        <w:keepNext w:val="0"/>
        <w:keepLines w:val="0"/>
        <w:pageBreakBefore w:val="0"/>
        <w:widowControl w:val="0"/>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赔偿金额=每头保险金额×死亡数量</w:t>
      </w:r>
    </w:p>
    <w:p>
      <w:pPr>
        <w:pStyle w:val="5"/>
        <w:keepNext w:val="0"/>
        <w:keepLines w:val="0"/>
        <w:pageBreakBefore w:val="0"/>
        <w:widowControl w:val="0"/>
        <w:kinsoku/>
        <w:wordWrap/>
        <w:overflowPunct/>
        <w:topLinePunct w:val="0"/>
        <w:bidi w:val="0"/>
        <w:adjustRightInd w:val="0"/>
        <w:snapToGrid/>
        <w:spacing w:line="360" w:lineRule="auto"/>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（二）发生第五条所述政府扑杀造成保险奶牛的损失，赔偿金额计算方式如下：</w:t>
      </w:r>
    </w:p>
    <w:p>
      <w:pPr>
        <w:keepNext w:val="0"/>
        <w:keepLines w:val="0"/>
        <w:pageBreakBefore w:val="0"/>
        <w:widowControl w:val="0"/>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赔偿金额=（每头保险金额-每头奶牛政府扑杀专项补贴金额）×死亡数量</w:t>
      </w:r>
    </w:p>
    <w:p>
      <w:pPr>
        <w:keepNext w:val="0"/>
        <w:keepLines w:val="0"/>
        <w:pageBreakBefore w:val="0"/>
        <w:widowControl w:val="0"/>
        <w:kinsoku/>
        <w:wordWrap/>
        <w:overflowPunct/>
        <w:topLinePunct w:val="0"/>
        <w:bidi w:val="0"/>
        <w:adjustRightInd w:val="0"/>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当每头奶牛政府扑杀专享补贴金额高于每头奶牛对应比例赔偿金额时，保险人对该头保险奶牛不予赔偿。</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发生保险事故时，</w:t>
      </w:r>
      <w:r>
        <w:rPr>
          <w:rFonts w:hint="eastAsia" w:ascii="仿宋_GB2312" w:hAnsi="仿宋_GB2312" w:eastAsia="仿宋_GB2312" w:cs="仿宋_GB2312"/>
          <w:b/>
          <w:sz w:val="32"/>
          <w:szCs w:val="32"/>
        </w:rPr>
        <w:t>若保险单项下保险奶牛有效保险数量小于本次出险时实际存栏数、且无法区分保险奶牛与非保险奶牛的，保险人基于本次出险时实际死亡的奶牛数量，按本次出险时保险单项下的有效保险数量与本次出险时实际存栏数的比例来确定计算赔偿的死亡数量；若保险单项下保险奶牛有效保险数量大于等于本次出险时实际存栏数时，保险人按本次出险时实际死亡的奶牛数量来确定计算赔偿的死亡数量。</w:t>
      </w:r>
    </w:p>
    <w:p>
      <w:pPr>
        <w:keepNext w:val="0"/>
        <w:keepLines w:val="0"/>
        <w:pageBreakBefore w:val="0"/>
        <w:widowControl w:val="0"/>
        <w:kinsoku/>
        <w:wordWrap/>
        <w:overflowPunct/>
        <w:topLinePunct w:val="0"/>
        <w:bidi w:val="0"/>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实际存栏数</w:t>
      </w:r>
      <w:r>
        <w:rPr>
          <w:rFonts w:hint="eastAsia" w:ascii="仿宋_GB2312" w:hAnsi="仿宋_GB2312" w:eastAsia="仿宋_GB2312" w:cs="仿宋_GB2312"/>
          <w:sz w:val="32"/>
          <w:szCs w:val="32"/>
        </w:rPr>
        <w:t>指符合本保险条款第三条约定的保险奶牛实际存栏数量。</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b/>
          <w:sz w:val="32"/>
          <w:szCs w:val="32"/>
          <w:u w:val="single"/>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发生保险事故时，</w:t>
      </w:r>
      <w:r>
        <w:rPr>
          <w:rFonts w:hint="eastAsia" w:ascii="仿宋_GB2312" w:hAnsi="仿宋_GB2312" w:eastAsia="仿宋_GB2312" w:cs="仿宋_GB2312"/>
          <w:b/>
          <w:sz w:val="32"/>
          <w:szCs w:val="32"/>
        </w:rPr>
        <w:t>若保险奶牛每头保险金额低于或等于出险时的实际价值，则以每头保险金额为赔偿计算标准；若保险奶牛每头保险金额高于出险时的实际价值，则以出险时的实际价值为赔偿计算标准。</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kern w:val="0"/>
          <w:sz w:val="32"/>
          <w:szCs w:val="32"/>
        </w:rPr>
        <w:t>第二十</w:t>
      </w:r>
      <w:r>
        <w:rPr>
          <w:rFonts w:hint="eastAsia" w:ascii="黑体" w:hAnsi="黑体" w:eastAsia="黑体" w:cs="黑体"/>
          <w:b w:val="0"/>
          <w:bCs/>
          <w:kern w:val="0"/>
          <w:sz w:val="32"/>
          <w:szCs w:val="32"/>
          <w:lang w:val="en-US" w:eastAsia="zh-CN"/>
        </w:rPr>
        <w:t>八</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保险事故发生时，</w:t>
      </w:r>
      <w:r>
        <w:rPr>
          <w:rFonts w:hint="eastAsia" w:ascii="仿宋_GB2312" w:hAnsi="仿宋_GB2312" w:eastAsia="仿宋_GB2312" w:cs="仿宋_GB2312"/>
          <w:b/>
          <w:sz w:val="32"/>
          <w:szCs w:val="32"/>
        </w:rPr>
        <w:t>如果存在重复保险，保险人按照本保险合同的相应保险金额与所有有关保险合同的相应保险金额总和的比例承担赔偿责任。</w:t>
      </w:r>
    </w:p>
    <w:p>
      <w:pPr>
        <w:keepNext w:val="0"/>
        <w:keepLines w:val="0"/>
        <w:pageBreakBefore w:val="0"/>
        <w:widowControl w:val="0"/>
        <w:kinsoku/>
        <w:wordWrap/>
        <w:overflowPunct/>
        <w:topLinePunct w:val="0"/>
        <w:bidi w:val="0"/>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w:t>
      </w:r>
      <w:r>
        <w:rPr>
          <w:rFonts w:hint="eastAsia" w:ascii="仿宋_GB2312" w:hAnsi="仿宋_GB2312" w:eastAsia="仿宋_GB2312" w:cs="仿宋_GB2312"/>
          <w:b/>
          <w:sz w:val="32"/>
          <w:szCs w:val="32"/>
        </w:rPr>
        <w:t>若被保险人未如实告知导致保险人多支付赔偿金的，保险人有权向被保险人追回多支付的部分。</w:t>
      </w:r>
    </w:p>
    <w:p>
      <w:pPr>
        <w:keepNext w:val="0"/>
        <w:keepLines w:val="0"/>
        <w:pageBreakBefore w:val="0"/>
        <w:widowControl w:val="0"/>
        <w:kinsoku/>
        <w:wordWrap/>
        <w:overflowPunct/>
        <w:topLinePunct w:val="0"/>
        <w:autoSpaceDE w:val="0"/>
        <w:autoSpaceDN w:val="0"/>
        <w:bidi w:val="0"/>
        <w:snapToGrid/>
        <w:spacing w:line="360" w:lineRule="auto"/>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w:t>
      </w:r>
      <w:r>
        <w:rPr>
          <w:rFonts w:hint="eastAsia" w:ascii="黑体" w:hAnsi="黑体" w:eastAsia="黑体" w:cs="黑体"/>
          <w:b w:val="0"/>
          <w:bCs/>
          <w:kern w:val="0"/>
          <w:sz w:val="32"/>
          <w:szCs w:val="32"/>
          <w:lang w:val="en-US" w:eastAsia="zh-CN"/>
        </w:rPr>
        <w:t>二十九</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保险奶牛发生部分损失，</w:t>
      </w:r>
      <w:r>
        <w:rPr>
          <w:rFonts w:hint="eastAsia" w:ascii="仿宋_GB2312" w:hAnsi="仿宋_GB2312" w:eastAsia="仿宋_GB2312" w:cs="仿宋_GB2312"/>
          <w:b/>
          <w:sz w:val="32"/>
          <w:szCs w:val="32"/>
        </w:rPr>
        <w:t>保险人履行赔偿义务后，本保险合同的保险金额、保险数量自损失发生之日起相应减少，保险人不退还保险金额减少部分的保险费。</w:t>
      </w:r>
    </w:p>
    <w:p>
      <w:pPr>
        <w:keepNext w:val="0"/>
        <w:keepLines w:val="0"/>
        <w:pageBreakBefore w:val="0"/>
        <w:widowControl w:val="0"/>
        <w:tabs>
          <w:tab w:val="left" w:pos="900"/>
        </w:tabs>
        <w:kinsoku/>
        <w:wordWrap/>
        <w:overflowPunct/>
        <w:topLinePunct w:val="0"/>
        <w:autoSpaceDE w:val="0"/>
        <w:autoSpaceDN w:val="0"/>
        <w:bidi w:val="0"/>
        <w:snapToGrid/>
        <w:spacing w:line="360" w:lineRule="auto"/>
        <w:ind w:firstLine="627" w:firstLineChars="196"/>
        <w:textAlignment w:val="auto"/>
        <w:rPr>
          <w:rFonts w:hint="eastAsia" w:ascii="仿宋_GB2312" w:hAnsi="仿宋_GB2312" w:eastAsia="仿宋_GB2312" w:cs="仿宋_GB2312"/>
          <w:b/>
          <w:bCs/>
          <w:sz w:val="32"/>
          <w:szCs w:val="32"/>
        </w:rPr>
      </w:pPr>
      <w:r>
        <w:rPr>
          <w:rFonts w:hint="eastAsia" w:ascii="黑体" w:hAnsi="黑体" w:eastAsia="黑体" w:cs="黑体"/>
          <w:b w:val="0"/>
          <w:bCs/>
          <w:kern w:val="0"/>
          <w:sz w:val="32"/>
          <w:szCs w:val="32"/>
        </w:rPr>
        <w:t>第三十条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topLinePunct w:val="0"/>
        <w:autoSpaceDE w:val="0"/>
        <w:autoSpaceDN w:val="0"/>
        <w:bidi w:val="0"/>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topLinePunct w:val="0"/>
        <w:autoSpaceDE w:val="0"/>
        <w:autoSpaceDN w:val="0"/>
        <w:bidi w:val="0"/>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kern w:val="0"/>
          <w:sz w:val="32"/>
          <w:szCs w:val="32"/>
        </w:rPr>
        <w:t>第三十</w:t>
      </w:r>
      <w:r>
        <w:rPr>
          <w:rFonts w:hint="eastAsia" w:ascii="黑体" w:hAnsi="黑体" w:eastAsia="黑体" w:cs="黑体"/>
          <w:b w:val="0"/>
          <w:bCs/>
          <w:kern w:val="0"/>
          <w:sz w:val="32"/>
          <w:szCs w:val="32"/>
          <w:lang w:val="en-US" w:eastAsia="zh-CN"/>
        </w:rPr>
        <w:t>一</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sz w:val="32"/>
          <w:szCs w:val="32"/>
        </w:rPr>
        <w:t>发生保险责任范围内的损失，应由有关责任方负责赔偿的，被保险人应行使或者保留向该责任方请求赔偿的权利。</w:t>
      </w:r>
      <w:r>
        <w:rPr>
          <w:rFonts w:hint="eastAsia" w:ascii="仿宋_GB2312" w:hAnsi="仿宋_GB2312" w:eastAsia="仿宋_GB2312" w:cs="仿宋_GB2312"/>
          <w:b/>
          <w:color w:val="000000"/>
          <w:sz w:val="32"/>
          <w:szCs w:val="32"/>
        </w:rPr>
        <w:t>保险事故发生后，保险人未履行赔偿义务之前，被保险人放弃对有关责任方请求赔偿的权利的，保险人不承担赔偿责任。</w:t>
      </w:r>
    </w:p>
    <w:p>
      <w:pPr>
        <w:keepNext w:val="0"/>
        <w:keepLines w:val="0"/>
        <w:pageBreakBefore w:val="0"/>
        <w:widowControl w:val="0"/>
        <w:tabs>
          <w:tab w:val="left" w:pos="2160"/>
        </w:tabs>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保险人向被保险人赔偿保险金后，被保险人未经保险人同意放弃对第三者请求赔偿的权利的，该行为无效。</w:t>
      </w:r>
    </w:p>
    <w:p>
      <w:pPr>
        <w:keepNext w:val="0"/>
        <w:keepLines w:val="0"/>
        <w:pageBreakBefore w:val="0"/>
        <w:widowControl w:val="0"/>
        <w:tabs>
          <w:tab w:val="left" w:pos="2160"/>
        </w:tabs>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在保险人向有关责任方行使代位请求赔偿权利时，被保险人应当向保险人提供必要的文件和所知</w:t>
      </w:r>
      <w:r>
        <w:rPr>
          <w:rFonts w:hint="eastAsia" w:ascii="仿宋_GB2312" w:hAnsi="仿宋_GB2312" w:eastAsia="仿宋_GB2312" w:cs="仿宋_GB2312"/>
          <w:color w:val="000000"/>
          <w:sz w:val="32"/>
          <w:szCs w:val="32"/>
          <w:lang w:val="en-US" w:eastAsia="zh-CN"/>
        </w:rPr>
        <w:t>悉</w:t>
      </w:r>
      <w:r>
        <w:rPr>
          <w:rFonts w:hint="eastAsia" w:ascii="仿宋_GB2312" w:hAnsi="仿宋_GB2312" w:eastAsia="仿宋_GB2312" w:cs="仿宋_GB2312"/>
          <w:color w:val="000000"/>
          <w:sz w:val="32"/>
          <w:szCs w:val="32"/>
        </w:rPr>
        <w:t>的有关情况。</w:t>
      </w:r>
    </w:p>
    <w:p>
      <w:pPr>
        <w:keepNext w:val="0"/>
        <w:keepLines w:val="0"/>
        <w:pageBreakBefore w:val="0"/>
        <w:widowControl w:val="0"/>
        <w:tabs>
          <w:tab w:val="left" w:pos="2160"/>
        </w:tabs>
        <w:kinsoku/>
        <w:wordWrap/>
        <w:overflowPunct/>
        <w:topLinePunct w:val="0"/>
        <w:bidi w:val="0"/>
        <w:snapToGrid/>
        <w:spacing w:line="360" w:lineRule="auto"/>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由于被保险人的故意或者重大过失致使保险人不能行使代位请求赔偿的权利的，保险人可以扣减或者要求返还相应的赔偿金额。</w:t>
      </w:r>
    </w:p>
    <w:p>
      <w:pPr>
        <w:keepNext w:val="0"/>
        <w:keepLines w:val="0"/>
        <w:pageBreakBefore w:val="0"/>
        <w:widowControl w:val="0"/>
        <w:kinsoku/>
        <w:wordWrap/>
        <w:overflowPunct/>
        <w:topLinePunct w:val="0"/>
        <w:bidi w:val="0"/>
        <w:snapToGrid/>
        <w:spacing w:line="360" w:lineRule="auto"/>
        <w:ind w:firstLine="627" w:firstLineChars="196"/>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kern w:val="0"/>
          <w:sz w:val="32"/>
          <w:szCs w:val="32"/>
        </w:rPr>
        <w:t>第三十</w:t>
      </w: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kinsoku/>
        <w:wordWrap/>
        <w:overflowPunct/>
        <w:topLinePunct w:val="0"/>
        <w:bidi w:val="0"/>
        <w:snapToGrid/>
        <w:spacing w:line="360" w:lineRule="auto"/>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争议处理与法律适用</w:t>
      </w:r>
    </w:p>
    <w:p>
      <w:pPr>
        <w:keepNext w:val="0"/>
        <w:keepLines w:val="0"/>
        <w:pageBreakBefore w:val="0"/>
        <w:widowControl w:val="0"/>
        <w:kinsoku/>
        <w:wordWrap/>
        <w:overflowPunct/>
        <w:topLinePunct w:val="0"/>
        <w:bidi w:val="0"/>
        <w:spacing w:line="360" w:lineRule="auto"/>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第三十</w:t>
      </w: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rPr>
        <w:t>因履行本保险合同发生的争议，由当事人协商解决。协商不成的，提交保险合同载明的仲裁机构仲裁；保险合同未载明仲裁机构或者争议发生后未达成仲裁协议的，依法向人民法院起诉。</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第三十</w:t>
      </w: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与本保险合同有关的以及履行本保险合同产生的一切争议，适用中华人民共和国法律（</w:t>
      </w:r>
      <w:r>
        <w:rPr>
          <w:rFonts w:hint="eastAsia" w:ascii="仿宋_GB2312" w:hAnsi="仿宋_GB2312" w:eastAsia="仿宋_GB2312" w:cs="仿宋_GB2312"/>
          <w:b/>
          <w:sz w:val="32"/>
          <w:szCs w:val="32"/>
        </w:rPr>
        <w:t>不包括港澳台地区法律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360" w:lineRule="auto"/>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其他事项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kern w:val="0"/>
          <w:sz w:val="32"/>
          <w:szCs w:val="32"/>
        </w:rPr>
        <w:t>第三十</w:t>
      </w: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保险奶牛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pStyle w:val="2"/>
        <w:spacing w:line="360" w:lineRule="auto"/>
        <w:ind w:firstLine="642"/>
        <w:jc w:val="both"/>
        <w:rPr>
          <w:rFonts w:hint="eastAsia" w:ascii="仿宋_GB2312" w:hAnsi="仿宋_GB2312" w:eastAsia="仿宋_GB2312" w:cs="仿宋_GB2312"/>
          <w:b w:val="0"/>
          <w:bCs w:val="0"/>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条</w:t>
      </w:r>
      <w:r>
        <w:rPr>
          <w:rFonts w:hint="eastAsia" w:ascii="黑体" w:hAnsi="黑体" w:eastAsia="黑体" w:cs="黑体"/>
          <w:b/>
          <w:bCs/>
          <w:color w:val="000000"/>
          <w:sz w:val="32"/>
          <w:szCs w:val="32"/>
          <w:lang w:val="en-US" w:eastAsia="zh-CN"/>
        </w:rPr>
        <w:t xml:space="preserve">  </w:t>
      </w:r>
      <w:r>
        <w:rPr>
          <w:rFonts w:hint="eastAsia" w:ascii="仿宋_GB2312" w:hAnsi="仿宋_GB2312" w:eastAsia="仿宋_GB2312" w:cs="仿宋_GB2312"/>
          <w:b w:val="0"/>
          <w:bCs w:val="0"/>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pStyle w:val="2"/>
        <w:spacing w:line="360" w:lineRule="auto"/>
        <w:ind w:firstLine="642"/>
        <w:jc w:val="both"/>
        <w:rPr>
          <w:rFonts w:hint="eastAsia"/>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，投保人、保险人均不得因保险奶牛的危险程度发生变化增加保险费或者解除本保险合同。</w:t>
      </w:r>
    </w:p>
    <w:p>
      <w:pPr>
        <w:keepNext w:val="0"/>
        <w:keepLines w:val="0"/>
        <w:pageBreakBefore w:val="0"/>
        <w:widowControl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rPr>
        <w:t>第三十</w:t>
      </w:r>
      <w:r>
        <w:rPr>
          <w:rFonts w:hint="eastAsia" w:ascii="黑体" w:hAnsi="黑体" w:eastAsia="黑体" w:cs="黑体"/>
          <w:b w:val="0"/>
          <w:bCs/>
          <w:kern w:val="0"/>
          <w:sz w:val="32"/>
          <w:szCs w:val="32"/>
          <w:lang w:val="en-US" w:eastAsia="zh-CN"/>
        </w:rPr>
        <w:t>七</w:t>
      </w:r>
      <w:r>
        <w:rPr>
          <w:rFonts w:hint="eastAsia" w:ascii="黑体" w:hAnsi="黑体" w:eastAsia="黑体" w:cs="黑体"/>
          <w:b w:val="0"/>
          <w:bCs/>
          <w:kern w:val="0"/>
          <w:sz w:val="32"/>
          <w:szCs w:val="32"/>
        </w:rPr>
        <w:t xml:space="preserve">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topLinePunct w:val="0"/>
        <w:bidi w:val="0"/>
        <w:snapToGrid/>
        <w:spacing w:line="360" w:lineRule="auto"/>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bidi w:val="0"/>
        <w:snapToGrid/>
        <w:spacing w:line="360" w:lineRule="auto"/>
        <w:ind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释 义</w:t>
      </w:r>
    </w:p>
    <w:p>
      <w:pPr>
        <w:pStyle w:val="4"/>
        <w:keepNext w:val="0"/>
        <w:keepLines w:val="0"/>
        <w:pageBreakBefore w:val="0"/>
        <w:widowControl w:val="0"/>
        <w:kinsoku/>
        <w:wordWrap/>
        <w:overflowPunct/>
        <w:topLinePunct w:val="0"/>
        <w:bidi w:val="0"/>
        <w:snapToGrid/>
        <w:spacing w:after="0"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kern w:val="0"/>
          <w:sz w:val="32"/>
          <w:szCs w:val="32"/>
          <w:lang w:val="en-US" w:eastAsia="zh-CN" w:bidi="ar-SA"/>
        </w:rPr>
        <w:t>第三十八条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 xml:space="preserve"> 本保险合同涉及下列术语时，适用下列释义：</w:t>
      </w:r>
    </w:p>
    <w:p>
      <w:pPr>
        <w:pStyle w:val="4"/>
        <w:keepNext w:val="0"/>
        <w:keepLines w:val="0"/>
        <w:pageBreakBefore w:val="0"/>
        <w:widowControl w:val="0"/>
        <w:numPr>
          <w:ilvl w:val="0"/>
          <w:numId w:val="1"/>
        </w:numPr>
        <w:kinsoku/>
        <w:wordWrap/>
        <w:overflowPunct/>
        <w:topLinePunct w:val="0"/>
        <w:bidi w:val="0"/>
        <w:snapToGrid/>
        <w:spacing w:after="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暴雨：指每小时降雨量达16毫米以上，或连续12小时降雨量达30毫米以上，或连续24小时降雨量达50毫米以上的降雨。</w:t>
      </w:r>
    </w:p>
    <w:p>
      <w:pPr>
        <w:pStyle w:val="4"/>
        <w:keepNext w:val="0"/>
        <w:keepLines w:val="0"/>
        <w:pageBreakBefore w:val="0"/>
        <w:widowControl w:val="0"/>
        <w:kinsoku/>
        <w:wordWrap/>
        <w:overflowPunct/>
        <w:topLinePunct w:val="0"/>
        <w:bidi w:val="0"/>
        <w:snapToGrid/>
        <w:spacing w:after="0" w:line="360" w:lineRule="auto"/>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规律性涨潮、海水倒灌、自动灭火设施漏水以及常年水位线以下或地下渗水、水管爆裂、政府行蓄洪不属于洪水责任。</w:t>
      </w:r>
    </w:p>
    <w:p>
      <w:pPr>
        <w:pStyle w:val="4"/>
        <w:keepNext w:val="0"/>
        <w:keepLines w:val="0"/>
        <w:pageBreakBefore w:val="0"/>
        <w:widowControl w:val="0"/>
        <w:kinsoku/>
        <w:wordWrap/>
        <w:overflowPunct/>
        <w:topLinePunct w:val="0"/>
        <w:bidi w:val="0"/>
        <w:snapToGrid/>
        <w:spacing w:after="0" w:line="360" w:lineRule="auto"/>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（三）风灾：指8级（含）以上，即风速在17.2米/秒以上的自然风。</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（四）雷击：指积雨云中、云间或云地之间产生的放电现象，其破坏形式分为直接雷击和感应雷击两种。</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（五）地震：是地壳快速释放能量过程中造成振动，期间会产生地震波的一种自然现象。</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（六）雹灾：指在对流性天气控制下，积雨云中凝结生成的冰块从空中降落，造成保险标的死亡的灾害。</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（七）冻灾：指因遇到０℃以下或长期持续在０℃以下的温度，引起动物丧失一切生理活力，造成死亡的现象。</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（八）泥石流：指由于雨水、冰雪融化等水源激发的、含有大量泥沙石块的特殊洪流。</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（九）山体滑坡：指山体上不稳的岩土体在重力作用下突然整体向下滑动的现象。</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（十）火灾：指在时间或空间上失去控制的燃烧所造成的灾害。它必须同时具备以下三个条件：1.有燃烧现象，即有热有光有火焰；2.偶然、意外发生的燃烧；3.燃烧失去控制并有蔓延扩大的趋势。</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建筑物倒塌、空中运行物体坠落：指空中飞行器、人造卫星、陨石坠落，吊车、行车在运行时发生的物体坠落，人工开凿或爆炸而致石方、石块、土方飞射、塌下，建筑物倒塌、倒落、倾倒，以及其他空中运行物体坠落。</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（十三）野生动物毁损：由于野生动物破坏，造成保险标的死亡的灾害。</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（十四）发生保险事故时保险单项下保险奶牛有效保险数量：指保险单载明的奶牛保险数量扣除本次出险前保险公司已赔付的死亡奶牛数量。</w:t>
      </w:r>
    </w:p>
    <w:p>
      <w:pPr>
        <w:keepNext w:val="0"/>
        <w:keepLines w:val="0"/>
        <w:pageBreakBefore w:val="0"/>
        <w:widowControl w:val="0"/>
        <w:kinsoku/>
        <w:wordWrap/>
        <w:overflowPunct/>
        <w:topLinePunct w:val="0"/>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（十五）养殖场（户）：是指包括但不限于养殖户、专业合作社或养殖企业的养殖形式。</w:t>
      </w:r>
    </w:p>
    <w:p>
      <w:pPr>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DB5B"/>
    <w:multiLevelType w:val="singleLevel"/>
    <w:tmpl w:val="20DFDB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95014"/>
    <w:rsid w:val="00066D7C"/>
    <w:rsid w:val="00095014"/>
    <w:rsid w:val="000D4075"/>
    <w:rsid w:val="001058C6"/>
    <w:rsid w:val="00114D3E"/>
    <w:rsid w:val="0016674B"/>
    <w:rsid w:val="0030637C"/>
    <w:rsid w:val="0036795C"/>
    <w:rsid w:val="00563B2B"/>
    <w:rsid w:val="006D75B8"/>
    <w:rsid w:val="006E1155"/>
    <w:rsid w:val="007A64CF"/>
    <w:rsid w:val="0082032C"/>
    <w:rsid w:val="00873179"/>
    <w:rsid w:val="00937758"/>
    <w:rsid w:val="00966A44"/>
    <w:rsid w:val="00A82A3D"/>
    <w:rsid w:val="00AA7FEB"/>
    <w:rsid w:val="00BC299B"/>
    <w:rsid w:val="00C60544"/>
    <w:rsid w:val="00CB68E5"/>
    <w:rsid w:val="00D36841"/>
    <w:rsid w:val="00E03C6B"/>
    <w:rsid w:val="00E51F52"/>
    <w:rsid w:val="00F2163D"/>
    <w:rsid w:val="049B636B"/>
    <w:rsid w:val="06171B3A"/>
    <w:rsid w:val="08115E30"/>
    <w:rsid w:val="087063EA"/>
    <w:rsid w:val="08997122"/>
    <w:rsid w:val="0B0C572C"/>
    <w:rsid w:val="0C6F5D7A"/>
    <w:rsid w:val="0F5B277F"/>
    <w:rsid w:val="10FD2CA5"/>
    <w:rsid w:val="15B1739D"/>
    <w:rsid w:val="22490C3D"/>
    <w:rsid w:val="282C5667"/>
    <w:rsid w:val="2A867FCC"/>
    <w:rsid w:val="2CED4470"/>
    <w:rsid w:val="2FF70D4E"/>
    <w:rsid w:val="303A266D"/>
    <w:rsid w:val="32D301CB"/>
    <w:rsid w:val="34201975"/>
    <w:rsid w:val="346B44C8"/>
    <w:rsid w:val="378D40FA"/>
    <w:rsid w:val="3B09307B"/>
    <w:rsid w:val="3B0C15BF"/>
    <w:rsid w:val="415470BD"/>
    <w:rsid w:val="437849F1"/>
    <w:rsid w:val="459E1460"/>
    <w:rsid w:val="47326B5E"/>
    <w:rsid w:val="4D2D5F17"/>
    <w:rsid w:val="4DED26CB"/>
    <w:rsid w:val="4F84421B"/>
    <w:rsid w:val="53572757"/>
    <w:rsid w:val="5C29669B"/>
    <w:rsid w:val="5D8A3BD5"/>
    <w:rsid w:val="5DE334A2"/>
    <w:rsid w:val="606F7196"/>
    <w:rsid w:val="620B1689"/>
    <w:rsid w:val="62DA62A2"/>
    <w:rsid w:val="6A6B18E2"/>
    <w:rsid w:val="719A2696"/>
    <w:rsid w:val="7A475B2F"/>
    <w:rsid w:val="7BBE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adjustRightInd/>
      <w:spacing w:line="240" w:lineRule="auto"/>
      <w:jc w:val="center"/>
      <w:textAlignment w:val="auto"/>
      <w:outlineLvl w:val="1"/>
    </w:pPr>
    <w:rPr>
      <w:rFonts w:ascii="Times" w:hAnsi="Times" w:cs="Times"/>
      <w:b/>
      <w:bCs/>
      <w:sz w:val="21"/>
      <w:szCs w:val="21"/>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9"/>
    <w:unhideWhenUsed/>
    <w:qFormat/>
    <w:uiPriority w:val="99"/>
    <w:pPr>
      <w:spacing w:after="120"/>
    </w:pPr>
    <w:rPr>
      <w:rFonts w:asciiTheme="minorHAnsi" w:hAnsiTheme="minorHAnsi" w:eastAsiaTheme="minorEastAsia" w:cstheme="minorBidi"/>
    </w:rPr>
  </w:style>
  <w:style w:type="paragraph" w:styleId="5">
    <w:name w:val="Body Text Indent"/>
    <w:basedOn w:val="1"/>
    <w:link w:val="16"/>
    <w:qFormat/>
    <w:uiPriority w:val="0"/>
    <w:pPr>
      <w:ind w:firstLine="420" w:firstLineChars="200"/>
    </w:pPr>
    <w:rPr>
      <w:rFonts w:ascii="宋体" w:hAnsi="宋体" w:eastAsiaTheme="minorEastAsia" w:cstheme="minorBidi"/>
      <w:szCs w:val="24"/>
    </w:rPr>
  </w:style>
  <w:style w:type="paragraph" w:styleId="6">
    <w:name w:val="Body Text Indent 2"/>
    <w:basedOn w:val="1"/>
    <w:link w:val="17"/>
    <w:unhideWhenUsed/>
    <w:qFormat/>
    <w:uiPriority w:val="99"/>
    <w:pPr>
      <w:spacing w:after="120" w:line="480" w:lineRule="auto"/>
      <w:ind w:left="420" w:leftChars="200"/>
    </w:pPr>
    <w:rPr>
      <w:rFonts w:asciiTheme="minorHAnsi" w:hAnsiTheme="minorHAnsi" w:eastAsiaTheme="minorEastAsia" w:cstheme="minorBidi"/>
    </w:rPr>
  </w:style>
  <w:style w:type="paragraph" w:styleId="7">
    <w:name w:val="footer"/>
    <w:basedOn w:val="1"/>
    <w:link w:val="12"/>
    <w:semiHidden/>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semiHidden/>
    <w:qFormat/>
    <w:uiPriority w:val="99"/>
    <w:rPr>
      <w:sz w:val="18"/>
      <w:szCs w:val="18"/>
    </w:rPr>
  </w:style>
  <w:style w:type="character" w:customStyle="1" w:styleId="12">
    <w:name w:val="页脚 Char"/>
    <w:basedOn w:val="9"/>
    <w:link w:val="7"/>
    <w:semiHidden/>
    <w:qFormat/>
    <w:uiPriority w:val="99"/>
    <w:rPr>
      <w:sz w:val="18"/>
      <w:szCs w:val="18"/>
    </w:rPr>
  </w:style>
  <w:style w:type="character" w:customStyle="1" w:styleId="13">
    <w:name w:val="正文文本缩进 2 Char"/>
    <w:link w:val="6"/>
    <w:qFormat/>
    <w:uiPriority w:val="99"/>
  </w:style>
  <w:style w:type="character" w:customStyle="1" w:styleId="14">
    <w:name w:val="正文文本缩进 Char"/>
    <w:link w:val="5"/>
    <w:qFormat/>
    <w:uiPriority w:val="0"/>
    <w:rPr>
      <w:rFonts w:ascii="宋体" w:hAnsi="宋体"/>
      <w:szCs w:val="24"/>
    </w:rPr>
  </w:style>
  <w:style w:type="character" w:customStyle="1" w:styleId="15">
    <w:name w:val="apple-style-span"/>
    <w:qFormat/>
    <w:uiPriority w:val="0"/>
  </w:style>
  <w:style w:type="character" w:customStyle="1" w:styleId="16">
    <w:name w:val="正文文本缩进 Char1"/>
    <w:basedOn w:val="9"/>
    <w:link w:val="5"/>
    <w:semiHidden/>
    <w:qFormat/>
    <w:uiPriority w:val="99"/>
    <w:rPr>
      <w:rFonts w:ascii="Calibri" w:hAnsi="Calibri" w:eastAsia="宋体" w:cs="Times New Roman"/>
    </w:rPr>
  </w:style>
  <w:style w:type="character" w:customStyle="1" w:styleId="17">
    <w:name w:val="正文文本缩进 2 Char1"/>
    <w:basedOn w:val="9"/>
    <w:link w:val="6"/>
    <w:semiHidden/>
    <w:qFormat/>
    <w:uiPriority w:val="99"/>
    <w:rPr>
      <w:rFonts w:ascii="Calibri" w:hAnsi="Calibri" w:eastAsia="宋体" w:cs="Times New Roman"/>
    </w:rPr>
  </w:style>
  <w:style w:type="character" w:customStyle="1" w:styleId="18">
    <w:name w:val="正文文本 Char"/>
    <w:link w:val="4"/>
    <w:qFormat/>
    <w:uiPriority w:val="99"/>
  </w:style>
  <w:style w:type="character" w:customStyle="1" w:styleId="19">
    <w:name w:val="正文文本 Char1"/>
    <w:basedOn w:val="9"/>
    <w:link w:val="4"/>
    <w:semiHidden/>
    <w:qFormat/>
    <w:uiPriority w:val="99"/>
    <w:rPr>
      <w:rFonts w:ascii="Calibri" w:hAnsi="Calibri" w:eastAsia="宋体" w:cs="Times New Roman"/>
    </w:rPr>
  </w:style>
  <w:style w:type="paragraph" w:customStyle="1" w:styleId="20">
    <w:name w:val="章节名格式"/>
    <w:basedOn w:val="1"/>
    <w:next w:val="4"/>
    <w:qFormat/>
    <w:uiPriority w:val="99"/>
    <w:pPr>
      <w:widowControl/>
      <w:autoSpaceDE w:val="0"/>
      <w:autoSpaceDN w:val="0"/>
      <w:adjustRightInd w:val="0"/>
      <w:spacing w:line="360" w:lineRule="auto"/>
      <w:ind w:left="1080"/>
      <w:jc w:val="center"/>
      <w:outlineLvl w:val="0"/>
    </w:pPr>
    <w:rPr>
      <w:rFonts w:ascii="仿宋_GB2312" w:hAnsi="华文仿宋" w:eastAsia="仿宋_GB2312"/>
      <w:b/>
      <w:color w:val="000000"/>
      <w:kern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59701-C7D9-494A-A54E-CF224E41CE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814</Words>
  <Characters>4640</Characters>
  <Lines>38</Lines>
  <Paragraphs>10</Paragraphs>
  <TotalTime>6</TotalTime>
  <ScaleCrop>false</ScaleCrop>
  <LinksUpToDate>false</LinksUpToDate>
  <CharactersWithSpaces>5444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2022-04-15T01:49:00Z</dcterms:created>
  <dc:creator>chenyu</dc:creator>
  <cp:lastModifiedBy>刘燕</cp:lastModifiedBy>
  <dcterms:modified xsi:type="dcterms:W3CDTF">2023-05-11T08:54:12Z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98601DD2E83946CC98FA2C81F6B2DDFE</vt:lpwstr>
  </property>
</Properties>
</file>