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lang w:val="en-US" w:eastAsia="zh-CN"/>
        </w:rPr>
      </w:pPr>
      <w:bookmarkStart w:id="0" w:name="总则"/>
      <w:r>
        <w:rPr>
          <w:rFonts w:hint="eastAsia" w:ascii="黑体" w:hAnsi="黑体" w:eastAsia="黑体" w:cs="黑体"/>
          <w:b/>
          <w:bCs/>
          <w:sz w:val="32"/>
          <w:szCs w:val="32"/>
          <w:lang w:eastAsia="zh-CN"/>
        </w:rPr>
        <w:t>附件</w:t>
      </w:r>
      <w:r>
        <w:rPr>
          <w:rFonts w:hint="eastAsia" w:ascii="黑体" w:hAnsi="黑体" w:eastAsia="黑体" w:cs="黑体"/>
          <w:b/>
          <w:bCs/>
          <w:sz w:val="32"/>
          <w:szCs w:val="32"/>
          <w:lang w:val="en-US" w:eastAsia="zh-CN"/>
        </w:rPr>
        <w:t>3</w:t>
      </w:r>
    </w:p>
    <w:p>
      <w:pPr>
        <w:spacing w:line="560" w:lineRule="exact"/>
        <w:jc w:val="center"/>
        <w:rPr>
          <w:rFonts w:hint="eastAsia" w:asciiTheme="minorEastAsia" w:hAnsiTheme="minorEastAsia" w:eastAsiaTheme="minorEastAsia" w:cstheme="minorEastAsia"/>
          <w:b/>
          <w:bCs/>
          <w:sz w:val="44"/>
          <w:szCs w:val="44"/>
        </w:rPr>
      </w:pPr>
    </w:p>
    <w:p>
      <w:pPr>
        <w:spacing w:line="560" w:lineRule="exact"/>
        <w:jc w:val="center"/>
        <w:rPr>
          <w:rFonts w:hint="eastAsia" w:ascii="方正小标宋简体" w:hAnsi="方正小标宋简体" w:eastAsia="方正小标宋简体" w:cs="方正小标宋简体"/>
          <w:b w:val="0"/>
          <w:bCs w:val="0"/>
          <w:sz w:val="44"/>
          <w:szCs w:val="28"/>
          <w:lang w:eastAsia="zh-CN"/>
        </w:rPr>
      </w:pPr>
      <w:r>
        <w:rPr>
          <w:rFonts w:hint="eastAsia" w:ascii="方正小标宋简体" w:hAnsi="方正小标宋简体" w:eastAsia="方正小标宋简体" w:cs="方正小标宋简体"/>
          <w:b w:val="0"/>
          <w:bCs w:val="0"/>
          <w:sz w:val="44"/>
          <w:szCs w:val="28"/>
          <w:lang w:eastAsia="zh-CN"/>
        </w:rPr>
        <w:t>云南省中央财政补贴</w:t>
      </w:r>
      <w:r>
        <w:rPr>
          <w:rFonts w:hint="eastAsia" w:ascii="方正小标宋简体" w:hAnsi="方正小标宋简体" w:eastAsia="方正小标宋简体" w:cs="方正小标宋简体"/>
          <w:b w:val="0"/>
          <w:bCs w:val="0"/>
          <w:sz w:val="44"/>
          <w:szCs w:val="28"/>
          <w:lang w:val="en-US" w:eastAsia="zh-CN"/>
        </w:rPr>
        <w:t>性</w:t>
      </w:r>
      <w:r>
        <w:rPr>
          <w:rFonts w:hint="eastAsia" w:ascii="方正小标宋简体" w:hAnsi="方正小标宋简体" w:eastAsia="方正小标宋简体" w:cs="方正小标宋简体"/>
          <w:b w:val="0"/>
          <w:bCs w:val="0"/>
          <w:sz w:val="44"/>
          <w:szCs w:val="28"/>
          <w:lang w:eastAsia="zh-CN"/>
        </w:rPr>
        <w:t>玉米制（繁）种保险</w:t>
      </w:r>
    </w:p>
    <w:p>
      <w:pPr>
        <w:spacing w:line="560" w:lineRule="exact"/>
        <w:jc w:val="center"/>
        <w:rPr>
          <w:rFonts w:asciiTheme="minorEastAsia" w:hAnsiTheme="minorEastAsia" w:eastAsiaTheme="minorEastAsia" w:cstheme="minorEastAsia"/>
          <w:bCs/>
          <w:sz w:val="44"/>
          <w:szCs w:val="44"/>
        </w:rPr>
      </w:pPr>
      <w:r>
        <w:rPr>
          <w:rFonts w:hint="eastAsia" w:ascii="方正小标宋简体" w:hAnsi="方正小标宋简体" w:eastAsia="方正小标宋简体" w:cs="方正小标宋简体"/>
          <w:b w:val="0"/>
          <w:bCs w:val="0"/>
          <w:sz w:val="44"/>
          <w:szCs w:val="28"/>
          <w:lang w:eastAsia="zh-CN"/>
        </w:rPr>
        <w:t>行业示范条款</w:t>
      </w:r>
      <w:bookmarkEnd w:id="0"/>
      <w:bookmarkStart w:id="2" w:name="_GoBack"/>
      <w:bookmarkEnd w:id="2"/>
    </w:p>
    <w:p>
      <w:pPr>
        <w:tabs>
          <w:tab w:val="left" w:pos="4500"/>
        </w:tabs>
        <w:spacing w:line="560" w:lineRule="exact"/>
        <w:jc w:val="center"/>
        <w:rPr>
          <w:rFonts w:asciiTheme="minorEastAsia" w:hAnsiTheme="minorEastAsia" w:eastAsiaTheme="minorEastAsia" w:cstheme="minorEastAsia"/>
          <w:b/>
          <w:bCs/>
          <w:sz w:val="28"/>
          <w:szCs w:val="28"/>
        </w:rPr>
      </w:pPr>
      <w:bookmarkStart w:id="1" w:name="_Hlk501726298"/>
    </w:p>
    <w:bookmarkEnd w:id="1"/>
    <w:p>
      <w:pPr>
        <w:keepNext w:val="0"/>
        <w:keepLines w:val="0"/>
        <w:pageBreakBefore w:val="0"/>
        <w:widowControl w:val="0"/>
        <w:kinsoku/>
        <w:wordWrap/>
        <w:topLinePunct w:val="0"/>
        <w:autoSpaceDE/>
        <w:autoSpaceDN/>
        <w:bidi w:val="0"/>
        <w:adjustRightInd/>
        <w:snapToGrid/>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总 则</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本保险合同由保险条款、投保单、保险单、保险凭证以及批单组成。凡涉及本保险合同的约定，均应采用书面形式。</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凡同时符合下列条件的玉米制（繁）种农户、专业合作社或制（繁）种企业可作为本保险合同的被保险人：</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（一）依照种子生产经营许可证注明的品种、地点依法开展玉米制（繁）种生产；</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（二）制（繁）种生产过程严格执行种子生产技术规程和种子检验、检疫规程；</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（三）与取得有效的玉米种子生产经营许可证的制（繁）种企业签订玉米种子生产合同，并按合同要求生产的制（繁）种农户、专业合作社；或取得有效的玉米种子生产经营许可证的制（繁）种企业。</w:t>
      </w:r>
    </w:p>
    <w:p>
      <w:pPr>
        <w:keepNext w:val="0"/>
        <w:keepLines w:val="0"/>
        <w:pageBreakBefore w:val="0"/>
        <w:widowControl w:val="0"/>
        <w:kinsoku/>
        <w:wordWrap/>
        <w:topLinePunct w:val="0"/>
        <w:autoSpaceDE/>
        <w:autoSpaceDN/>
        <w:bidi w:val="0"/>
        <w:adjustRightInd/>
        <w:snapToGrid/>
        <w:spacing w:line="560" w:lineRule="exact"/>
        <w:ind w:firstLine="640" w:firstLineChars="200"/>
        <w:jc w:val="center"/>
        <w:rPr>
          <w:rFonts w:hint="eastAsia" w:ascii="黑体" w:hAnsi="黑体" w:eastAsia="黑体" w:cs="黑体"/>
          <w:b w:val="0"/>
          <w:bCs w:val="0"/>
          <w:sz w:val="32"/>
          <w:szCs w:val="32"/>
        </w:rPr>
      </w:pPr>
    </w:p>
    <w:p>
      <w:pPr>
        <w:keepNext w:val="0"/>
        <w:keepLines w:val="0"/>
        <w:pageBreakBefore w:val="0"/>
        <w:widowControl w:val="0"/>
        <w:kinsoku/>
        <w:wordWrap/>
        <w:topLinePunct w:val="0"/>
        <w:autoSpaceDE/>
        <w:autoSpaceDN/>
        <w:bidi w:val="0"/>
        <w:adjustRightInd/>
        <w:snapToGrid/>
        <w:spacing w:line="560" w:lineRule="exact"/>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保险标的</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b/>
          <w:bCs/>
          <w:color w:val="000000"/>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xml:space="preserve">  同时符合下列条件的玉米制（繁）种，可作为本保险合同的保险标的（以下称“保险玉米制（繁）种”）</w:t>
      </w:r>
      <w:r>
        <w:rPr>
          <w:rFonts w:hint="eastAsia" w:ascii="仿宋_GB2312" w:hAnsi="仿宋_GB2312" w:eastAsia="仿宋_GB2312" w:cs="仿宋_GB2312"/>
          <w:b/>
          <w:bCs/>
          <w:color w:val="000000"/>
          <w:sz w:val="32"/>
          <w:szCs w:val="32"/>
        </w:rPr>
        <w:t>：</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（一）经国家或省级农业部门审定的品种，并</w:t>
      </w:r>
      <w:r>
        <w:rPr>
          <w:rFonts w:hint="eastAsia" w:ascii="仿宋_GB2312" w:hAnsi="仿宋_GB2312" w:eastAsia="仿宋_GB2312" w:cs="仿宋_GB2312"/>
          <w:sz w:val="32"/>
          <w:szCs w:val="32"/>
          <w:lang w:val="en-US" w:eastAsia="zh-CN"/>
        </w:rPr>
        <w:t>经当地农业农村部门备案开展的玉米</w:t>
      </w:r>
      <w:r>
        <w:rPr>
          <w:rFonts w:hint="eastAsia" w:ascii="仿宋_GB2312" w:hAnsi="仿宋_GB2312" w:eastAsia="仿宋_GB2312" w:cs="仿宋_GB2312"/>
          <w:sz w:val="32"/>
          <w:szCs w:val="32"/>
        </w:rPr>
        <w:t>制（繁）种；</w:t>
      </w:r>
    </w:p>
    <w:p>
      <w:pPr>
        <w:keepNext w:val="0"/>
        <w:keepLines w:val="0"/>
        <w:pageBreakBefore w:val="0"/>
        <w:widowControl w:val="0"/>
        <w:kinsoku/>
        <w:wordWrap/>
        <w:topLinePunct w:val="0"/>
        <w:autoSpaceDE/>
        <w:autoSpaceDN/>
        <w:bidi w:val="0"/>
        <w:adjustRightInd/>
        <w:snapToGrid/>
        <w:spacing w:line="560" w:lineRule="exact"/>
        <w:ind w:firstLine="566" w:firstLineChars="177"/>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kern w:val="0"/>
          <w:sz w:val="32"/>
          <w:szCs w:val="32"/>
        </w:rPr>
        <w:t>种植场所</w:t>
      </w:r>
      <w:r>
        <w:rPr>
          <w:rFonts w:hint="eastAsia" w:ascii="仿宋_GB2312" w:hAnsi="仿宋_GB2312" w:eastAsia="仿宋_GB2312" w:cs="仿宋_GB2312"/>
          <w:kern w:val="0"/>
          <w:sz w:val="32"/>
          <w:szCs w:val="32"/>
          <w:lang w:val="en-US" w:eastAsia="zh-CN"/>
        </w:rPr>
        <w:t>位于</w:t>
      </w:r>
      <w:r>
        <w:rPr>
          <w:rFonts w:hint="eastAsia" w:ascii="仿宋_GB2312" w:hAnsi="仿宋_GB2312" w:eastAsia="仿宋_GB2312" w:cs="仿宋_GB2312"/>
          <w:kern w:val="0"/>
          <w:sz w:val="32"/>
          <w:szCs w:val="32"/>
        </w:rPr>
        <w:t>当地洪水</w:t>
      </w:r>
      <w:r>
        <w:rPr>
          <w:rFonts w:hint="eastAsia" w:ascii="仿宋_GB2312" w:hAnsi="仿宋_GB2312" w:eastAsia="仿宋_GB2312" w:cs="仿宋_GB2312"/>
          <w:kern w:val="0"/>
          <w:sz w:val="32"/>
          <w:szCs w:val="32"/>
          <w:lang w:val="en-US" w:eastAsia="zh-CN"/>
        </w:rPr>
        <w:t>警戒</w:t>
      </w:r>
      <w:r>
        <w:rPr>
          <w:rFonts w:hint="eastAsia" w:ascii="仿宋_GB2312" w:hAnsi="仿宋_GB2312" w:eastAsia="仿宋_GB2312" w:cs="仿宋_GB2312"/>
          <w:kern w:val="0"/>
          <w:sz w:val="32"/>
          <w:szCs w:val="32"/>
        </w:rPr>
        <w:t>水位线以上的</w:t>
      </w:r>
      <w:r>
        <w:rPr>
          <w:rFonts w:hint="eastAsia" w:ascii="仿宋_GB2312" w:hAnsi="仿宋_GB2312" w:eastAsia="仿宋_GB2312" w:cs="仿宋_GB2312"/>
          <w:kern w:val="0"/>
          <w:sz w:val="32"/>
          <w:szCs w:val="32"/>
          <w:lang w:val="en-US" w:eastAsia="zh-CN"/>
        </w:rPr>
        <w:t>非</w:t>
      </w:r>
      <w:r>
        <w:rPr>
          <w:rFonts w:hint="eastAsia" w:ascii="仿宋_GB2312" w:hAnsi="仿宋_GB2312" w:eastAsia="仿宋_GB2312" w:cs="仿宋_GB2312"/>
          <w:kern w:val="0"/>
          <w:sz w:val="32"/>
          <w:szCs w:val="32"/>
        </w:rPr>
        <w:t>蓄洪区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非行洪区</w:t>
      </w:r>
      <w:r>
        <w:rPr>
          <w:rFonts w:hint="eastAsia" w:ascii="仿宋_GB2312" w:hAnsi="仿宋_GB2312" w:eastAsia="仿宋_GB2312" w:cs="仿宋_GB2312"/>
          <w:kern w:val="0"/>
          <w:sz w:val="32"/>
          <w:szCs w:val="32"/>
        </w:rPr>
        <w:t>，具有</w:t>
      </w:r>
      <w:r>
        <w:rPr>
          <w:rFonts w:hint="eastAsia" w:ascii="仿宋_GB2312" w:hAnsi="仿宋_GB2312" w:eastAsia="仿宋_GB2312" w:cs="仿宋_GB2312"/>
          <w:sz w:val="32"/>
          <w:szCs w:val="32"/>
        </w:rPr>
        <w:t>玉米制（繁）种</w:t>
      </w:r>
      <w:r>
        <w:rPr>
          <w:rFonts w:hint="eastAsia" w:ascii="仿宋_GB2312" w:hAnsi="仿宋_GB2312" w:eastAsia="仿宋_GB2312" w:cs="仿宋_GB2312"/>
          <w:kern w:val="0"/>
          <w:sz w:val="32"/>
          <w:szCs w:val="32"/>
        </w:rPr>
        <w:t>的隔离和培育条件，且无检疫性有害生物；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（三）生长和管理正常。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sz w:val="32"/>
          <w:szCs w:val="32"/>
        </w:rPr>
        <w:t>与玉米</w:t>
      </w:r>
      <w:r>
        <w:rPr>
          <w:rFonts w:hint="eastAsia" w:ascii="仿宋_GB2312" w:hAnsi="仿宋_GB2312" w:eastAsia="仿宋_GB2312" w:cs="仿宋_GB2312"/>
          <w:b/>
          <w:bCs/>
          <w:color w:val="000000"/>
          <w:sz w:val="32"/>
          <w:szCs w:val="32"/>
        </w:rPr>
        <w:t>制（繁）种</w:t>
      </w:r>
      <w:r>
        <w:rPr>
          <w:rFonts w:hint="eastAsia" w:ascii="仿宋_GB2312" w:hAnsi="仿宋_GB2312" w:eastAsia="仿宋_GB2312" w:cs="仿宋_GB2312"/>
          <w:b/>
          <w:sz w:val="32"/>
          <w:szCs w:val="32"/>
        </w:rPr>
        <w:t>间种或套种的其他作物，不属于本保险合同的保险标的。</w:t>
      </w:r>
    </w:p>
    <w:p>
      <w:pPr>
        <w:keepNext w:val="0"/>
        <w:keepLines w:val="0"/>
        <w:pageBreakBefore w:val="0"/>
        <w:widowControl w:val="0"/>
        <w:kinsoku/>
        <w:wordWrap/>
        <w:topLinePunct w:val="0"/>
        <w:autoSpaceDE/>
        <w:autoSpaceDN/>
        <w:bidi w:val="0"/>
        <w:adjustRightInd/>
        <w:snapToGrid/>
        <w:spacing w:line="560" w:lineRule="exact"/>
        <w:ind w:firstLine="640" w:firstLineChars="200"/>
        <w:jc w:val="center"/>
        <w:rPr>
          <w:rFonts w:hint="eastAsia" w:ascii="黑体" w:hAnsi="黑体" w:eastAsia="黑体" w:cs="黑体"/>
          <w:b w:val="0"/>
          <w:bCs w:val="0"/>
          <w:sz w:val="32"/>
          <w:szCs w:val="32"/>
        </w:rPr>
      </w:pPr>
    </w:p>
    <w:p>
      <w:pPr>
        <w:keepNext w:val="0"/>
        <w:keepLines w:val="0"/>
        <w:pageBreakBefore w:val="0"/>
        <w:widowControl w:val="0"/>
        <w:kinsoku/>
        <w:wordWrap/>
        <w:topLinePunct w:val="0"/>
        <w:autoSpaceDE/>
        <w:autoSpaceDN/>
        <w:bidi w:val="0"/>
        <w:adjustRightInd/>
        <w:snapToGrid/>
        <w:spacing w:line="560" w:lineRule="exact"/>
        <w:ind w:firstLine="640" w:firstLineChars="20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保险责任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在保险期间内，由于下列原因直接造成保险玉米制（繁）种的损失，</w:t>
      </w:r>
      <w:r>
        <w:rPr>
          <w:rFonts w:hint="eastAsia" w:ascii="仿宋_GB2312" w:hAnsi="仿宋_GB2312" w:eastAsia="仿宋_GB2312" w:cs="仿宋_GB2312"/>
          <w:b/>
          <w:sz w:val="32"/>
          <w:szCs w:val="32"/>
        </w:rPr>
        <w:t>且损失率达到20%（含）以上时</w:t>
      </w:r>
      <w:r>
        <w:rPr>
          <w:rFonts w:hint="eastAsia" w:ascii="仿宋_GB2312" w:hAnsi="仿宋_GB2312" w:eastAsia="仿宋_GB2312" w:cs="仿宋_GB2312"/>
          <w:sz w:val="32"/>
          <w:szCs w:val="32"/>
        </w:rPr>
        <w:t>，保险人按照本保险合同的约定负责赔偿：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（一）暴雨、洪水（政府行蓄洪除外）、内涝、风灾、雹灾、冻灾、旱灾、地震、渍涝、低温冷害等自然灾害；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（二）泥石流、山体滑坡、野生动物毁损等意外事故；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（三）重大病虫草鼠害。</w:t>
      </w:r>
    </w:p>
    <w:p>
      <w:pPr>
        <w:keepNext w:val="0"/>
        <w:keepLines w:val="0"/>
        <w:pageBreakBefore w:val="0"/>
        <w:widowControl w:val="0"/>
        <w:kinsoku/>
        <w:wordWrap/>
        <w:topLinePunct w:val="0"/>
        <w:autoSpaceDE/>
        <w:autoSpaceDN/>
        <w:bidi w:val="0"/>
        <w:adjustRightInd/>
        <w:snapToGrid/>
        <w:spacing w:line="560" w:lineRule="exact"/>
        <w:ind w:firstLine="640" w:firstLineChars="200"/>
        <w:jc w:val="center"/>
        <w:rPr>
          <w:rFonts w:hint="eastAsia" w:ascii="黑体" w:hAnsi="黑体" w:eastAsia="黑体" w:cs="黑体"/>
          <w:b w:val="0"/>
          <w:bCs w:val="0"/>
          <w:sz w:val="32"/>
          <w:szCs w:val="32"/>
        </w:rPr>
      </w:pPr>
    </w:p>
    <w:p>
      <w:pPr>
        <w:keepNext w:val="0"/>
        <w:keepLines w:val="0"/>
        <w:pageBreakBefore w:val="0"/>
        <w:widowControl w:val="0"/>
        <w:kinsoku/>
        <w:wordWrap/>
        <w:topLinePunct w:val="0"/>
        <w:autoSpaceDE/>
        <w:autoSpaceDN/>
        <w:bidi w:val="0"/>
        <w:adjustRightInd/>
        <w:snapToGrid/>
        <w:spacing w:line="560" w:lineRule="exact"/>
        <w:ind w:firstLine="640" w:firstLineChars="20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责任免除</w:t>
      </w:r>
    </w:p>
    <w:p>
      <w:pPr>
        <w:keepNext w:val="0"/>
        <w:keepLines w:val="0"/>
        <w:pageBreakBefore w:val="0"/>
        <w:widowControl w:val="0"/>
        <w:kinsoku/>
        <w:wordWrap/>
        <w:topLinePunct w:val="0"/>
        <w:autoSpaceDE/>
        <w:autoSpaceDN/>
        <w:bidi w:val="0"/>
        <w:adjustRightInd/>
        <w:snapToGrid/>
        <w:spacing w:line="560" w:lineRule="exact"/>
        <w:ind w:firstLine="627" w:firstLineChars="196"/>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bCs/>
          <w:sz w:val="32"/>
          <w:szCs w:val="32"/>
        </w:rPr>
        <w:t xml:space="preserve">  下列原因造成的损失、费用，保险人不负责赔偿：</w:t>
      </w:r>
    </w:p>
    <w:p>
      <w:pPr>
        <w:keepNext w:val="0"/>
        <w:keepLines w:val="0"/>
        <w:pageBreakBefore w:val="0"/>
        <w:widowControl w:val="0"/>
        <w:kinsoku/>
        <w:wordWrap/>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（一）行政行为或司法行为；</w:t>
      </w:r>
    </w:p>
    <w:p>
      <w:pPr>
        <w:keepNext w:val="0"/>
        <w:keepLines w:val="0"/>
        <w:pageBreakBefore w:val="0"/>
        <w:widowControl w:val="0"/>
        <w:kinsoku/>
        <w:wordWrap/>
        <w:topLinePunct w:val="0"/>
        <w:autoSpaceDE/>
        <w:autoSpaceDN/>
        <w:bidi w:val="0"/>
        <w:adjustRightInd/>
        <w:snapToGrid/>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bCs/>
          <w:sz w:val="32"/>
          <w:szCs w:val="32"/>
        </w:rPr>
        <w:t>他人的恶意破坏行为，</w:t>
      </w:r>
      <w:r>
        <w:rPr>
          <w:rFonts w:hint="eastAsia" w:ascii="仿宋_GB2312" w:hAnsi="仿宋_GB2312" w:eastAsia="仿宋_GB2312" w:cs="仿宋_GB2312"/>
          <w:b/>
          <w:sz w:val="32"/>
          <w:szCs w:val="32"/>
        </w:rPr>
        <w:t xml:space="preserve">投保人或其家庭成员、被保险人或其家庭成员、投保人或被保险人雇用人员的故意行为、管理中的重大过失行为； </w:t>
      </w:r>
    </w:p>
    <w:p>
      <w:pPr>
        <w:keepNext w:val="0"/>
        <w:keepLines w:val="0"/>
        <w:pageBreakBefore w:val="0"/>
        <w:widowControl w:val="0"/>
        <w:kinsoku/>
        <w:wordWrap/>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（三）没有按照生产技术规程要求进行生产管理。</w:t>
      </w:r>
    </w:p>
    <w:p>
      <w:pPr>
        <w:keepNext w:val="0"/>
        <w:keepLines w:val="0"/>
        <w:pageBreakBefore w:val="0"/>
        <w:widowControl w:val="0"/>
        <w:kinsoku/>
        <w:wordWrap/>
        <w:topLinePunct w:val="0"/>
        <w:autoSpaceDE/>
        <w:autoSpaceDN/>
        <w:bidi w:val="0"/>
        <w:adjustRightInd/>
        <w:snapToGrid/>
        <w:spacing w:line="560" w:lineRule="exact"/>
        <w:ind w:firstLine="640" w:firstLineChars="200"/>
        <w:jc w:val="left"/>
        <w:rPr>
          <w:rFonts w:hint="eastAsia" w:ascii="仿宋_GB2312" w:hAnsi="仿宋_GB2312" w:eastAsia="仿宋_GB2312" w:cs="仿宋_GB2312"/>
          <w:b/>
          <w:sz w:val="32"/>
          <w:szCs w:val="32"/>
        </w:rPr>
      </w:pPr>
      <w:r>
        <w:rPr>
          <w:rFonts w:hint="eastAsia" w:ascii="黑体" w:hAnsi="黑体" w:eastAsia="黑体" w:cs="黑体"/>
          <w:b w:val="0"/>
          <w:bCs w:val="0"/>
          <w:sz w:val="32"/>
          <w:szCs w:val="32"/>
        </w:rPr>
        <w:t xml:space="preserve">第七条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bCs/>
          <w:sz w:val="32"/>
          <w:szCs w:val="32"/>
        </w:rPr>
        <w:t>下列损失、费用，保险人也不负责赔偿：</w:t>
      </w:r>
    </w:p>
    <w:p>
      <w:pPr>
        <w:keepNext w:val="0"/>
        <w:keepLines w:val="0"/>
        <w:pageBreakBefore w:val="0"/>
        <w:widowControl w:val="0"/>
        <w:kinsoku/>
        <w:wordWrap/>
        <w:topLinePunct w:val="0"/>
        <w:autoSpaceDE/>
        <w:autoSpaceDN/>
        <w:bidi w:val="0"/>
        <w:adjustRightInd/>
        <w:snapToGrid/>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（一）</w:t>
      </w:r>
      <w:r>
        <w:rPr>
          <w:rFonts w:hint="eastAsia" w:ascii="仿宋_GB2312" w:hAnsi="仿宋_GB2312" w:eastAsia="仿宋_GB2312" w:cs="仿宋_GB2312"/>
          <w:b/>
          <w:bCs/>
          <w:sz w:val="32"/>
          <w:szCs w:val="32"/>
        </w:rPr>
        <w:t>发生保险责任范围内的损失后，被保险人自行毁掉或放弃种植保险玉米制（繁）种</w:t>
      </w:r>
      <w:r>
        <w:rPr>
          <w:rFonts w:hint="eastAsia" w:ascii="仿宋_GB2312" w:hAnsi="仿宋_GB2312" w:eastAsia="仿宋_GB2312" w:cs="仿宋_GB2312"/>
          <w:b/>
          <w:bCs/>
          <w:sz w:val="32"/>
          <w:szCs w:val="32"/>
          <w:lang w:val="en-US" w:eastAsia="zh-CN"/>
        </w:rPr>
        <w:t>造成</w:t>
      </w:r>
      <w:r>
        <w:rPr>
          <w:rFonts w:hint="eastAsia" w:ascii="仿宋_GB2312" w:hAnsi="仿宋_GB2312" w:eastAsia="仿宋_GB2312" w:cs="仿宋_GB2312"/>
          <w:b/>
          <w:color w:val="000000"/>
          <w:sz w:val="32"/>
          <w:szCs w:val="32"/>
        </w:rPr>
        <w:t>的损失</w:t>
      </w:r>
      <w:r>
        <w:rPr>
          <w:rFonts w:hint="eastAsia" w:ascii="仿宋_GB2312" w:hAnsi="仿宋_GB2312" w:eastAsia="仿宋_GB2312" w:cs="仿宋_GB2312"/>
          <w:b/>
          <w:bCs/>
          <w:sz w:val="32"/>
          <w:szCs w:val="32"/>
        </w:rPr>
        <w:t>;</w:t>
      </w:r>
    </w:p>
    <w:p>
      <w:pPr>
        <w:keepNext w:val="0"/>
        <w:keepLines w:val="0"/>
        <w:pageBreakBefore w:val="0"/>
        <w:widowControl w:val="0"/>
        <w:kinsoku/>
        <w:wordWrap/>
        <w:topLinePunct w:val="0"/>
        <w:autoSpaceDE/>
        <w:autoSpaceDN/>
        <w:bidi w:val="0"/>
        <w:adjustRightInd/>
        <w:snapToGrid/>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bCs/>
          <w:sz w:val="32"/>
          <w:szCs w:val="32"/>
        </w:rPr>
        <w:t>保险玉米制（繁）种收割后的损失；</w:t>
      </w:r>
    </w:p>
    <w:p>
      <w:pPr>
        <w:keepNext w:val="0"/>
        <w:keepLines w:val="0"/>
        <w:pageBreakBefore w:val="0"/>
        <w:widowControl w:val="0"/>
        <w:kinsoku/>
        <w:wordWrap/>
        <w:topLinePunct w:val="0"/>
        <w:autoSpaceDE/>
        <w:autoSpaceDN/>
        <w:bidi w:val="0"/>
        <w:adjustRightInd/>
        <w:snapToGrid/>
        <w:spacing w:line="56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（三）未达到本保险合同第五条损失率的损失。</w:t>
      </w:r>
    </w:p>
    <w:p>
      <w:pPr>
        <w:keepNext w:val="0"/>
        <w:keepLines w:val="0"/>
        <w:pageBreakBefore w:val="0"/>
        <w:widowControl w:val="0"/>
        <w:kinsoku/>
        <w:wordWrap/>
        <w:topLinePunct w:val="0"/>
        <w:autoSpaceDE/>
        <w:autoSpaceDN/>
        <w:bidi w:val="0"/>
        <w:adjustRightInd/>
        <w:snapToGrid/>
        <w:spacing w:line="560" w:lineRule="exact"/>
        <w:ind w:firstLine="627" w:firstLineChars="196"/>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 xml:space="preserve">第八条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其他不属于本保险责任范围内的损失、费用，保险人也不负责赔偿。</w:t>
      </w:r>
    </w:p>
    <w:p>
      <w:pPr>
        <w:keepNext w:val="0"/>
        <w:keepLines w:val="0"/>
        <w:pageBreakBefore w:val="0"/>
        <w:widowControl w:val="0"/>
        <w:kinsoku/>
        <w:wordWrap/>
        <w:topLinePunct w:val="0"/>
        <w:autoSpaceDE/>
        <w:autoSpaceDN/>
        <w:bidi w:val="0"/>
        <w:adjustRightInd/>
        <w:snapToGrid/>
        <w:spacing w:line="560" w:lineRule="exact"/>
        <w:ind w:firstLine="640" w:firstLineChars="200"/>
        <w:jc w:val="center"/>
        <w:rPr>
          <w:rFonts w:hint="eastAsia" w:ascii="黑体" w:hAnsi="黑体" w:eastAsia="黑体" w:cs="黑体"/>
          <w:b w:val="0"/>
          <w:bCs w:val="0"/>
          <w:sz w:val="32"/>
          <w:szCs w:val="32"/>
        </w:rPr>
      </w:pPr>
    </w:p>
    <w:p>
      <w:pPr>
        <w:keepNext w:val="0"/>
        <w:keepLines w:val="0"/>
        <w:pageBreakBefore w:val="0"/>
        <w:widowControl w:val="0"/>
        <w:kinsoku/>
        <w:wordWrap/>
        <w:topLinePunct w:val="0"/>
        <w:autoSpaceDE/>
        <w:autoSpaceDN/>
        <w:bidi w:val="0"/>
        <w:adjustRightInd/>
        <w:snapToGrid/>
        <w:spacing w:line="560" w:lineRule="exact"/>
        <w:ind w:firstLine="640" w:firstLineChars="20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保险金额</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sz w:val="32"/>
          <w:szCs w:val="32"/>
        </w:rPr>
        <w:t xml:space="preserve">  保险玉米制（繁）种的每亩保险金额参照标的生长期内所发生的物化成本（包括：亲本成本、化肥成本、农药成本、地膜成本、灌溉成本、机耕成本等），</w:t>
      </w:r>
      <w:r>
        <w:rPr>
          <w:rFonts w:hint="eastAsia" w:ascii="仿宋_GB2312" w:hAnsi="宋体" w:eastAsia="仿宋_GB2312"/>
          <w:sz w:val="32"/>
          <w:szCs w:val="32"/>
          <w:lang w:val="en-US" w:eastAsia="zh-CN"/>
        </w:rPr>
        <w:t>由投保人与保险人协商确定，并在保险单中载明。</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保险金额=每亩保险金额×保险面积</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保险面积以保险单载明为准。</w:t>
      </w:r>
    </w:p>
    <w:p>
      <w:pPr>
        <w:keepNext w:val="0"/>
        <w:keepLines w:val="0"/>
        <w:pageBreakBefore w:val="0"/>
        <w:widowControl w:val="0"/>
        <w:kinsoku/>
        <w:wordWrap/>
        <w:topLinePunct w:val="0"/>
        <w:autoSpaceDE/>
        <w:autoSpaceDN/>
        <w:bidi w:val="0"/>
        <w:adjustRightInd/>
        <w:snapToGrid/>
        <w:spacing w:line="560" w:lineRule="exact"/>
        <w:ind w:firstLine="640" w:firstLineChars="200"/>
        <w:jc w:val="center"/>
        <w:rPr>
          <w:rFonts w:hint="eastAsia" w:ascii="黑体" w:hAnsi="黑体" w:eastAsia="黑体" w:cs="黑体"/>
          <w:b w:val="0"/>
          <w:bCs w:val="0"/>
          <w:sz w:val="32"/>
          <w:szCs w:val="32"/>
        </w:rPr>
      </w:pPr>
    </w:p>
    <w:p>
      <w:pPr>
        <w:keepNext w:val="0"/>
        <w:keepLines w:val="0"/>
        <w:pageBreakBefore w:val="0"/>
        <w:widowControl w:val="0"/>
        <w:kinsoku/>
        <w:wordWrap/>
        <w:topLinePunct w:val="0"/>
        <w:autoSpaceDE/>
        <w:autoSpaceDN/>
        <w:bidi w:val="0"/>
        <w:adjustRightInd/>
        <w:snapToGrid/>
        <w:spacing w:line="560" w:lineRule="exact"/>
        <w:ind w:firstLine="640" w:firstLineChars="20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保险期间</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第十条 </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sz w:val="32"/>
          <w:szCs w:val="32"/>
        </w:rPr>
        <w:t>本保险合同的保险责任期间自，自保险玉米制（繁）种在田间移栽成活返青后开始（或自出苗（苗齐）时起），至成熟收获时止，</w:t>
      </w:r>
      <w:r>
        <w:rPr>
          <w:rFonts w:hint="eastAsia" w:ascii="仿宋_GB2312" w:hAnsi="仿宋_GB2312" w:eastAsia="仿宋_GB2312" w:cs="仿宋_GB2312"/>
          <w:bCs/>
          <w:kern w:val="0"/>
          <w:sz w:val="32"/>
          <w:szCs w:val="32"/>
        </w:rPr>
        <w:t>但不得超出保险单载明的保险期间范围，</w:t>
      </w:r>
      <w:r>
        <w:rPr>
          <w:rFonts w:hint="eastAsia" w:ascii="仿宋_GB2312" w:hAnsi="仿宋_GB2312" w:eastAsia="仿宋_GB2312" w:cs="仿宋_GB2312"/>
          <w:sz w:val="32"/>
          <w:szCs w:val="32"/>
        </w:rPr>
        <w:t>具体保险期间以保险单载明为准。</w:t>
      </w:r>
    </w:p>
    <w:p>
      <w:pPr>
        <w:keepNext w:val="0"/>
        <w:keepLines w:val="0"/>
        <w:pageBreakBefore w:val="0"/>
        <w:widowControl w:val="0"/>
        <w:kinsoku/>
        <w:wordWrap/>
        <w:topLinePunct w:val="0"/>
        <w:autoSpaceDE/>
        <w:autoSpaceDN/>
        <w:bidi w:val="0"/>
        <w:adjustRightInd/>
        <w:snapToGrid/>
        <w:spacing w:line="560" w:lineRule="exact"/>
        <w:jc w:val="center"/>
        <w:rPr>
          <w:rFonts w:hint="eastAsia" w:ascii="黑体" w:hAnsi="黑体" w:eastAsia="黑体" w:cs="黑体"/>
          <w:b w:val="0"/>
          <w:bCs w:val="0"/>
          <w:sz w:val="32"/>
          <w:szCs w:val="32"/>
        </w:rPr>
      </w:pPr>
    </w:p>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保险人义务</w:t>
      </w:r>
    </w:p>
    <w:p>
      <w:pPr>
        <w:keepNext w:val="0"/>
        <w:keepLines w:val="0"/>
        <w:pageBreakBefore w:val="0"/>
        <w:widowControl w:val="0"/>
        <w:kinsoku/>
        <w:wordWrap/>
        <w:topLinePunct w:val="0"/>
        <w:autoSpaceDE/>
        <w:autoSpaceDN/>
        <w:bidi w:val="0"/>
        <w:adjustRightInd/>
        <w:snapToGrid/>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 xml:space="preserve"> </w:t>
      </w:r>
      <w:r>
        <w:rPr>
          <w:rStyle w:val="13"/>
          <w:rFonts w:hint="eastAsia" w:ascii="仿宋_GB2312" w:hAnsi="仿宋_GB2312" w:eastAsia="仿宋_GB2312" w:cs="仿宋_GB2312"/>
          <w:b w:val="0"/>
          <w:bCs/>
          <w:color w:val="000000"/>
          <w:sz w:val="32"/>
          <w:szCs w:val="32"/>
        </w:rPr>
        <w:t>订立本保险合同时，</w:t>
      </w:r>
      <w:r>
        <w:rPr>
          <w:rFonts w:ascii="仿宋" w:hAnsi="仿宋" w:eastAsia="仿宋" w:cs="仿宋"/>
          <w:b w:val="0"/>
          <w:bCs/>
          <w:spacing w:val="15"/>
          <w:sz w:val="31"/>
          <w:szCs w:val="31"/>
        </w:rPr>
        <w:t>采用保险人提供的格</w:t>
      </w:r>
      <w:r>
        <w:rPr>
          <w:rFonts w:ascii="仿宋" w:hAnsi="仿宋" w:eastAsia="仿宋" w:cs="仿宋"/>
          <w:b w:val="0"/>
          <w:bCs/>
          <w:spacing w:val="12"/>
          <w:sz w:val="31"/>
          <w:szCs w:val="31"/>
        </w:rPr>
        <w:t>式</w:t>
      </w:r>
      <w:r>
        <w:rPr>
          <w:rFonts w:ascii="仿宋" w:hAnsi="仿宋" w:eastAsia="仿宋" w:cs="仿宋"/>
          <w:b w:val="0"/>
          <w:bCs/>
          <w:spacing w:val="9"/>
          <w:sz w:val="31"/>
          <w:szCs w:val="31"/>
        </w:rPr>
        <w:t>条款的，保险人向投保人提供的投保单应当附格式条款，保</w:t>
      </w:r>
      <w:r>
        <w:rPr>
          <w:rFonts w:ascii="仿宋" w:hAnsi="仿宋" w:eastAsia="仿宋" w:cs="仿宋"/>
          <w:b w:val="0"/>
          <w:bCs/>
          <w:spacing w:val="11"/>
          <w:sz w:val="31"/>
          <w:szCs w:val="31"/>
        </w:rPr>
        <w:t>险</w:t>
      </w:r>
      <w:r>
        <w:rPr>
          <w:rFonts w:ascii="仿宋" w:hAnsi="仿宋" w:eastAsia="仿宋" w:cs="仿宋"/>
          <w:b w:val="0"/>
          <w:bCs/>
          <w:spacing w:val="8"/>
          <w:sz w:val="31"/>
          <w:szCs w:val="31"/>
        </w:rPr>
        <w:t>人应向投保人重点说明保险责任、责任免除、合同双方权</w:t>
      </w:r>
      <w:r>
        <w:rPr>
          <w:rFonts w:ascii="仿宋" w:hAnsi="仿宋" w:eastAsia="仿宋" w:cs="仿宋"/>
          <w:b w:val="0"/>
          <w:bCs/>
          <w:spacing w:val="15"/>
          <w:sz w:val="31"/>
          <w:szCs w:val="31"/>
        </w:rPr>
        <w:t>利</w:t>
      </w:r>
      <w:r>
        <w:rPr>
          <w:rFonts w:ascii="仿宋" w:hAnsi="仿宋" w:eastAsia="仿宋" w:cs="仿宋"/>
          <w:b w:val="0"/>
          <w:bCs/>
          <w:spacing w:val="9"/>
          <w:sz w:val="31"/>
          <w:szCs w:val="31"/>
        </w:rPr>
        <w:t>义务、特别约定、理赔标准和方式等条款内容。</w:t>
      </w:r>
      <w:r>
        <w:rPr>
          <w:rStyle w:val="13"/>
          <w:rFonts w:hint="eastAsia" w:ascii="仿宋_GB2312" w:hAnsi="仿宋_GB2312" w:eastAsia="仿宋_GB2312" w:cs="仿宋_GB2312"/>
          <w:b w:val="0"/>
          <w:bCs/>
          <w:color w:val="000000"/>
          <w:sz w:val="32"/>
          <w:szCs w:val="32"/>
        </w:rPr>
        <w:t>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keepNext w:val="0"/>
        <w:keepLines w:val="0"/>
        <w:pageBreakBefore w:val="0"/>
        <w:widowControl w:val="0"/>
        <w:kinsoku/>
        <w:wordWrap/>
        <w:topLinePunct w:val="0"/>
        <w:autoSpaceDE/>
        <w:autoSpaceDN/>
        <w:bidi w:val="0"/>
        <w:adjustRightInd/>
        <w:snapToGrid/>
        <w:spacing w:line="560" w:lineRule="exact"/>
        <w:ind w:firstLine="630" w:firstLineChars="197"/>
        <w:jc w:val="left"/>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本保险合同成立后，保险人应当及时向投保人签发保险单或其他保险凭证。</w:t>
      </w:r>
    </w:p>
    <w:p>
      <w:pPr>
        <w:keepNext w:val="0"/>
        <w:keepLines w:val="0"/>
        <w:pageBreakBefore w:val="0"/>
        <w:widowControl w:val="0"/>
        <w:kinsoku/>
        <w:wordWrap/>
        <w:topLinePunct w:val="0"/>
        <w:autoSpaceDE/>
        <w:autoSpaceDN/>
        <w:bidi w:val="0"/>
        <w:adjustRightInd/>
        <w:snapToGrid/>
        <w:spacing w:line="560" w:lineRule="exact"/>
        <w:ind w:firstLine="630" w:firstLineChars="197"/>
        <w:jc w:val="left"/>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 xml:space="preserve"> 保险人按照保险合同的约定，认为被保险人提供的有关索赔的证明和资料不完整的，应当及时一次性通知投保人、被保险人补充提供。</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保险人收到被保险人的赔偿请求后，应当及时作出是否属于保险责任的核定，并将核定结果通知被保险人。情形复杂的，保险人在收到被保险人的赔偿请求后</w:t>
      </w:r>
      <w:r>
        <w:rPr>
          <w:rFonts w:hint="eastAsia" w:ascii="仿宋_GB2312" w:hAnsi="仿宋_GB2312" w:eastAsia="仿宋_GB2312" w:cs="仿宋_GB2312"/>
          <w:sz w:val="32"/>
          <w:szCs w:val="32"/>
          <w:lang w:val="en-US" w:eastAsia="zh-CN"/>
        </w:rPr>
        <w:t>三十</w:t>
      </w:r>
      <w:r>
        <w:rPr>
          <w:rFonts w:hint="eastAsia" w:ascii="仿宋_GB2312" w:hAnsi="仿宋_GB2312" w:eastAsia="仿宋_GB2312" w:cs="仿宋_GB2312"/>
          <w:sz w:val="32"/>
          <w:szCs w:val="32"/>
        </w:rPr>
        <w:t>日内未能核定保险责任的，保险人与被保险人根据实际情形商议合理期间，保险人在商定的期间内作出核定结果并通知被保险人。对属于保险责任的，在与被保险人达成有关赔偿金额的协议后</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日内，履行赔偿义务。保险合同对赔偿期限有约定的，保险人应当按照约定履行赔偿保险金义务。</w:t>
      </w:r>
    </w:p>
    <w:p>
      <w:pPr>
        <w:keepNext w:val="0"/>
        <w:keepLines w:val="0"/>
        <w:pageBreakBefore w:val="0"/>
        <w:widowControl w:val="0"/>
        <w:kinsoku/>
        <w:wordWrap/>
        <w:topLinePunct w:val="0"/>
        <w:autoSpaceDE/>
        <w:autoSpaceDN/>
        <w:bidi w:val="0"/>
        <w:adjustRightInd/>
        <w:snapToGrid/>
        <w:spacing w:line="560" w:lineRule="exact"/>
        <w:ind w:firstLine="630" w:firstLineChars="197"/>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保险人依照前款</w:t>
      </w:r>
      <w:r>
        <w:rPr>
          <w:rStyle w:val="13"/>
          <w:rFonts w:hint="eastAsia" w:ascii="仿宋_GB2312" w:hAnsi="仿宋_GB2312" w:eastAsia="仿宋_GB2312" w:cs="仿宋_GB2312"/>
          <w:sz w:val="32"/>
          <w:szCs w:val="32"/>
        </w:rPr>
        <w:t>的规定</w:t>
      </w:r>
      <w:r>
        <w:rPr>
          <w:rFonts w:hint="eastAsia" w:ascii="仿宋_GB2312" w:hAnsi="仿宋_GB2312" w:eastAsia="仿宋_GB2312" w:cs="仿宋_GB2312"/>
          <w:sz w:val="32"/>
          <w:szCs w:val="32"/>
        </w:rPr>
        <w:t>作出核定后，对不属于保险责任的，应当自作出核定之日起</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日内向被保险人发出拒绝赔偿保险金通知书，并说明理由。</w:t>
      </w:r>
    </w:p>
    <w:p>
      <w:pPr>
        <w:keepNext w:val="0"/>
        <w:keepLines w:val="0"/>
        <w:pageBreakBefore w:val="0"/>
        <w:widowControl w:val="0"/>
        <w:kinsoku/>
        <w:wordWrap/>
        <w:overflowPunct w:val="0"/>
        <w:topLinePunct w:val="0"/>
        <w:autoSpaceDE/>
        <w:autoSpaceDN/>
        <w:bidi w:val="0"/>
        <w:adjustRightInd/>
        <w:snapToGrid/>
        <w:spacing w:line="560" w:lineRule="exact"/>
        <w:ind w:firstLine="627" w:firstLineChars="196"/>
        <w:textAlignment w:val="baseline"/>
        <w:rPr>
          <w:rStyle w:val="13"/>
          <w:rFonts w:hint="eastAsia" w:ascii="仿宋_GB2312" w:hAnsi="仿宋_GB2312" w:eastAsia="仿宋_GB2312" w:cs="仿宋_GB2312"/>
          <w:b/>
          <w:bCs/>
          <w:color w:val="00000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 xml:space="preserve">条 </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sz w:val="32"/>
          <w:szCs w:val="32"/>
        </w:rPr>
        <w:t>保险人自收到被保险人赔偿请求和有关证明资料之日起</w:t>
      </w:r>
      <w:r>
        <w:rPr>
          <w:rFonts w:hint="eastAsia" w:ascii="仿宋_GB2312" w:hAnsi="仿宋_GB2312" w:eastAsia="仿宋_GB2312" w:cs="仿宋_GB2312"/>
          <w:sz w:val="32"/>
          <w:szCs w:val="32"/>
          <w:lang w:val="en-US" w:eastAsia="zh-CN"/>
        </w:rPr>
        <w:t>六十</w:t>
      </w:r>
      <w:r>
        <w:rPr>
          <w:rFonts w:hint="eastAsia" w:ascii="仿宋_GB2312" w:hAnsi="仿宋_GB2312" w:eastAsia="仿宋_GB2312" w:cs="仿宋_GB2312"/>
          <w:sz w:val="32"/>
          <w:szCs w:val="32"/>
        </w:rPr>
        <w:t>日内，如不能确定赔款金额，应当根据已有证明和资料，对可以确定的金额先予支付。最终确定赔偿金额并达成赔偿协议后，应当支付相应的差额。</w:t>
      </w:r>
    </w:p>
    <w:p>
      <w:pPr>
        <w:keepNext w:val="0"/>
        <w:keepLines w:val="0"/>
        <w:pageBreakBefore w:val="0"/>
        <w:widowControl w:val="0"/>
        <w:kinsoku/>
        <w:wordWrap/>
        <w:topLinePunct w:val="0"/>
        <w:autoSpaceDE/>
        <w:autoSpaceDN/>
        <w:bidi w:val="0"/>
        <w:adjustRightInd/>
        <w:snapToGrid/>
        <w:spacing w:line="560" w:lineRule="exact"/>
        <w:jc w:val="center"/>
        <w:rPr>
          <w:rFonts w:hint="eastAsia" w:ascii="黑体" w:hAnsi="黑体" w:eastAsia="黑体" w:cs="黑体"/>
          <w:b w:val="0"/>
          <w:bCs w:val="0"/>
          <w:sz w:val="32"/>
          <w:szCs w:val="32"/>
        </w:rPr>
      </w:pPr>
    </w:p>
    <w:p>
      <w:pPr>
        <w:keepNext w:val="0"/>
        <w:keepLines w:val="0"/>
        <w:pageBreakBefore w:val="0"/>
        <w:widowControl w:val="0"/>
        <w:kinsoku/>
        <w:wordWrap/>
        <w:topLinePunct w:val="0"/>
        <w:autoSpaceDE/>
        <w:autoSpaceDN/>
        <w:bidi w:val="0"/>
        <w:adjustRightInd/>
        <w:snapToGrid/>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投保人、被保险人义务</w:t>
      </w:r>
    </w:p>
    <w:p>
      <w:pPr>
        <w:keepNext w:val="0"/>
        <w:keepLines w:val="0"/>
        <w:pageBreakBefore w:val="0"/>
        <w:widowControl w:val="0"/>
        <w:kinsoku/>
        <w:wordWrap/>
        <w:topLinePunct w:val="0"/>
        <w:autoSpaceDE/>
        <w:autoSpaceDN/>
        <w:bidi w:val="0"/>
        <w:adjustRightInd/>
        <w:snapToGrid/>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 xml:space="preserve">条 </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sz w:val="32"/>
          <w:szCs w:val="32"/>
        </w:rPr>
        <w:t>投保人应履行如实告知义务，如实回答保险人就保险玉米制（繁）种或被保险人的有关情况提出的询问，并如实填写投保单。</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投保人故意或者因重大过失未履行前款规定的如实告知义务，足以影响保险人决定是否同意承保或者提高保险费率的，保险人有权解除本合同。</w:t>
      </w:r>
      <w:r>
        <w:rPr>
          <w:rFonts w:hint="eastAsia" w:ascii="仿宋_GB2312" w:hAnsi="仿宋_GB2312" w:eastAsia="仿宋_GB2312" w:cs="仿宋_GB2312"/>
          <w:sz w:val="32"/>
          <w:szCs w:val="32"/>
        </w:rPr>
        <w:t>保险合同自保险人的解约通知书到达投保人或被保险人时解除。</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投保人故意不履行如实告知义务的，保险人对于合同解除前发生的保险事故，不承担赔偿保险金的责任，并不退还保险费。</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投保人因重大过失未履行如实告知义务，对保险事故的发生有严重影响的，保险人对于合同解除前发生的保险事故，不承担赔偿保险金的责任，但应当退还保险费。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contextualSpacing/>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 xml:space="preserve">条 </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sz w:val="32"/>
          <w:szCs w:val="32"/>
        </w:rPr>
        <w:t>除另有约定外，投保人应在保险合同成立时交清自</w:t>
      </w:r>
      <w:r>
        <w:rPr>
          <w:rFonts w:hint="eastAsia" w:ascii="仿宋_GB2312" w:hAnsi="仿宋_GB2312" w:eastAsia="仿宋_GB2312" w:cs="仿宋_GB2312"/>
          <w:sz w:val="32"/>
          <w:szCs w:val="32"/>
          <w:lang w:val="en-US" w:eastAsia="zh-CN"/>
        </w:rPr>
        <w:t>付</w:t>
      </w:r>
      <w:r>
        <w:rPr>
          <w:rFonts w:hint="eastAsia" w:ascii="仿宋_GB2312" w:hAnsi="仿宋_GB2312" w:eastAsia="仿宋_GB2312" w:cs="仿宋_GB2312"/>
          <w:sz w:val="32"/>
          <w:szCs w:val="32"/>
        </w:rPr>
        <w:t>部分保险费。</w:t>
      </w:r>
    </w:p>
    <w:p>
      <w:pPr>
        <w:keepNext w:val="0"/>
        <w:keepLines w:val="0"/>
        <w:pageBreakBefore w:val="0"/>
        <w:widowControl w:val="0"/>
        <w:tabs>
          <w:tab w:val="left" w:pos="2160"/>
        </w:tabs>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bCs/>
          <w:kern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sz w:val="32"/>
          <w:szCs w:val="32"/>
        </w:rPr>
        <w:t>被保险人应当遵守国家以及地方有关玉米</w:t>
      </w:r>
      <w:r>
        <w:rPr>
          <w:rFonts w:hint="eastAsia" w:ascii="仿宋_GB2312" w:hAnsi="仿宋_GB2312" w:eastAsia="仿宋_GB2312" w:cs="仿宋_GB2312"/>
          <w:bCs/>
          <w:sz w:val="32"/>
          <w:szCs w:val="32"/>
        </w:rPr>
        <w:t>制（繁）种</w:t>
      </w:r>
      <w:r>
        <w:rPr>
          <w:rFonts w:hint="eastAsia" w:ascii="仿宋_GB2312" w:hAnsi="仿宋_GB2312" w:eastAsia="仿宋_GB2312" w:cs="仿宋_GB2312"/>
          <w:sz w:val="32"/>
          <w:szCs w:val="32"/>
        </w:rPr>
        <w:t>种植管理的规定，搞好种植管理，建立、健全和执行田间管理的各项规章制度，接受农业部门和保险人的防灾检查及合理建议，切实做好安全防灾防损工作，维护保险玉米制（繁）种的安全。</w:t>
      </w:r>
    </w:p>
    <w:p>
      <w:pPr>
        <w:keepNext w:val="0"/>
        <w:keepLines w:val="0"/>
        <w:pageBreakBefore w:val="0"/>
        <w:widowControl w:val="0"/>
        <w:tabs>
          <w:tab w:val="left" w:pos="2160"/>
        </w:tabs>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保险人可以对被保险人遵守前款约定的情况进行检查，及时向投保人、被保险人提出消除不安全因素和隐患的书面建议，投保人、被保险人应该认真付诸实施。</w:t>
      </w:r>
    </w:p>
    <w:p>
      <w:pPr>
        <w:keepNext w:val="0"/>
        <w:keepLines w:val="0"/>
        <w:pageBreakBefore w:val="0"/>
        <w:widowControl w:val="0"/>
        <w:tabs>
          <w:tab w:val="left" w:pos="2160"/>
        </w:tabs>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十九</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sz w:val="32"/>
          <w:szCs w:val="32"/>
        </w:rPr>
        <w:t>保险期间内，保险玉米制（繁）种转让的，被保险人或者受让人应当及时通知保险人。</w:t>
      </w:r>
    </w:p>
    <w:p>
      <w:pPr>
        <w:keepNext w:val="0"/>
        <w:keepLines w:val="0"/>
        <w:pageBreakBefore w:val="0"/>
        <w:widowControl w:val="0"/>
        <w:tabs>
          <w:tab w:val="left" w:pos="2160"/>
        </w:tabs>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第二十条 </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sz w:val="32"/>
          <w:szCs w:val="32"/>
        </w:rPr>
        <w:t>知道保险事故发生后，被保险人应该：</w:t>
      </w:r>
    </w:p>
    <w:p>
      <w:pPr>
        <w:keepNext w:val="0"/>
        <w:keepLines w:val="0"/>
        <w:pageBreakBefore w:val="0"/>
        <w:widowControl w:val="0"/>
        <w:tabs>
          <w:tab w:val="left" w:pos="2160"/>
        </w:tabs>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（一）采取必要、合理的措施，防止或减少损失；</w:t>
      </w:r>
    </w:p>
    <w:p>
      <w:pPr>
        <w:keepNext w:val="0"/>
        <w:keepLines w:val="0"/>
        <w:pageBreakBefore w:val="0"/>
        <w:widowControl w:val="0"/>
        <w:tabs>
          <w:tab w:val="left" w:pos="2160"/>
        </w:tabs>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（二）及时通知保险人，并书面说明事故发生的原因、经过和损失情况； </w:t>
      </w:r>
    </w:p>
    <w:p>
      <w:pPr>
        <w:keepNext w:val="0"/>
        <w:keepLines w:val="0"/>
        <w:pageBreakBefore w:val="0"/>
        <w:widowControl w:val="0"/>
        <w:tabs>
          <w:tab w:val="left" w:pos="2160"/>
        </w:tabs>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（三）保护事故现场，允许并且协助保险人进行事故调查。</w:t>
      </w:r>
    </w:p>
    <w:p>
      <w:pPr>
        <w:keepNext w:val="0"/>
        <w:keepLines w:val="0"/>
        <w:pageBreakBefore w:val="0"/>
        <w:widowControl w:val="0"/>
        <w:tabs>
          <w:tab w:val="left" w:pos="2160"/>
        </w:tabs>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sz w:val="32"/>
          <w:szCs w:val="32"/>
        </w:rPr>
        <w:t>被保险人请求赔偿时，应向保险人提供下列证明和资料：</w:t>
      </w:r>
    </w:p>
    <w:p>
      <w:pPr>
        <w:keepNext w:val="0"/>
        <w:keepLines w:val="0"/>
        <w:pageBreakBefore w:val="0"/>
        <w:widowControl w:val="0"/>
        <w:tabs>
          <w:tab w:val="left" w:pos="2160"/>
        </w:tabs>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（一）保险单正本或保险凭证；</w:t>
      </w:r>
    </w:p>
    <w:p>
      <w:pPr>
        <w:keepNext w:val="0"/>
        <w:keepLines w:val="0"/>
        <w:pageBreakBefore w:val="0"/>
        <w:widowControl w:val="0"/>
        <w:tabs>
          <w:tab w:val="left" w:pos="2160"/>
        </w:tabs>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（二）索赔申请书和损失清单；</w:t>
      </w:r>
    </w:p>
    <w:p>
      <w:pPr>
        <w:keepNext w:val="0"/>
        <w:keepLines w:val="0"/>
        <w:pageBreakBefore w:val="0"/>
        <w:widowControl w:val="0"/>
        <w:tabs>
          <w:tab w:val="left" w:pos="2160"/>
        </w:tabs>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（三）投保人、被保险人所能提供的与确认保险事故的性质、原因、损失程度等有关的证明和资料。 </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 xml:space="preserve"> </w:t>
      </w: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color w:val="000000"/>
          <w:sz w:val="32"/>
          <w:szCs w:val="32"/>
        </w:rPr>
        <w:t>被保险人未履行第</w:t>
      </w:r>
      <w:r>
        <w:rPr>
          <w:rFonts w:hint="eastAsia" w:ascii="仿宋_GB2312" w:hAnsi="仿宋_GB2312" w:eastAsia="仿宋_GB2312" w:cs="仿宋_GB2312"/>
          <w:b/>
          <w:bCs/>
          <w:sz w:val="32"/>
          <w:szCs w:val="32"/>
        </w:rPr>
        <w:t>二十</w:t>
      </w:r>
      <w:r>
        <w:rPr>
          <w:rFonts w:hint="eastAsia" w:ascii="仿宋_GB2312" w:hAnsi="仿宋_GB2312" w:eastAsia="仿宋_GB2312" w:cs="仿宋_GB2312"/>
          <w:b/>
          <w:color w:val="000000"/>
          <w:sz w:val="32"/>
          <w:szCs w:val="32"/>
        </w:rPr>
        <w:t>和</w:t>
      </w:r>
      <w:r>
        <w:rPr>
          <w:rFonts w:hint="eastAsia" w:ascii="仿宋_GB2312" w:hAnsi="仿宋_GB2312" w:eastAsia="仿宋_GB2312" w:cs="仿宋_GB2312"/>
          <w:b/>
          <w:bCs/>
          <w:sz w:val="32"/>
          <w:szCs w:val="32"/>
        </w:rPr>
        <w:t>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color w:val="000000"/>
          <w:sz w:val="32"/>
          <w:szCs w:val="32"/>
        </w:rPr>
        <w:t>条约定的义务，导致损失扩大或保险人无法核实损失情况的，保险人对损失扩大的部分以及无法核实的损失不承担保险责任。</w:t>
      </w:r>
    </w:p>
    <w:p>
      <w:pPr>
        <w:keepNext w:val="0"/>
        <w:keepLines w:val="0"/>
        <w:pageBreakBefore w:val="0"/>
        <w:widowControl w:val="0"/>
        <w:kinsoku/>
        <w:wordWrap/>
        <w:topLinePunct w:val="0"/>
        <w:autoSpaceDE/>
        <w:autoSpaceDN/>
        <w:bidi w:val="0"/>
        <w:adjustRightInd/>
        <w:snapToGrid/>
        <w:spacing w:line="560" w:lineRule="exact"/>
        <w:jc w:val="center"/>
        <w:rPr>
          <w:rFonts w:hint="eastAsia" w:ascii="黑体" w:hAnsi="黑体" w:eastAsia="黑体" w:cs="黑体"/>
          <w:b w:val="0"/>
          <w:bCs w:val="0"/>
          <w:sz w:val="32"/>
          <w:szCs w:val="32"/>
        </w:rPr>
      </w:pPr>
    </w:p>
    <w:p>
      <w:pPr>
        <w:keepNext w:val="0"/>
        <w:keepLines w:val="0"/>
        <w:pageBreakBefore w:val="0"/>
        <w:widowControl w:val="0"/>
        <w:kinsoku/>
        <w:wordWrap/>
        <w:topLinePunct w:val="0"/>
        <w:autoSpaceDE/>
        <w:autoSpaceDN/>
        <w:bidi w:val="0"/>
        <w:adjustRightInd/>
        <w:snapToGrid/>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赔偿处理</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b/>
          <w:color w:val="00000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color w:val="000000"/>
          <w:sz w:val="32"/>
          <w:szCs w:val="32"/>
        </w:rPr>
        <w:t>保险事故发生时，被保险人对保险玉米制（繁）种不具有保险利益的，不得向保险人请求赔偿保险金。</w:t>
      </w:r>
    </w:p>
    <w:p>
      <w:pPr>
        <w:keepNext w:val="0"/>
        <w:keepLines w:val="0"/>
        <w:pageBreakBefore w:val="0"/>
        <w:widowControl w:val="0"/>
        <w:kinsoku/>
        <w:wordWrap/>
        <w:topLinePunct w:val="0"/>
        <w:autoSpaceDE/>
        <w:autoSpaceDN/>
        <w:bidi w:val="0"/>
        <w:adjustRightInd/>
        <w:snapToGrid/>
        <w:spacing w:line="560" w:lineRule="exact"/>
        <w:ind w:firstLine="627" w:firstLineChars="196"/>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在保险期间内，保险玉米制（繁）种发生本条款第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条所列保险责任范围内的损失，保险人按照以下方式计算赔偿：</w:t>
      </w:r>
    </w:p>
    <w:p>
      <w:pPr>
        <w:keepNext w:val="0"/>
        <w:keepLines w:val="0"/>
        <w:pageBreakBefore w:val="0"/>
        <w:widowControl w:val="0"/>
        <w:kinsoku/>
        <w:wordWrap/>
        <w:topLinePunct w:val="0"/>
        <w:autoSpaceDE/>
        <w:autoSpaceDN/>
        <w:bidi w:val="0"/>
        <w:adjustRightInd/>
        <w:snapToGrid/>
        <w:spacing w:line="560" w:lineRule="exact"/>
        <w:ind w:firstLine="630" w:firstLineChars="19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（一）全部损失。损失率达到80%（含）以上的，按全部损失计算赔付，发生全部损失经一次性赔付后，保险责任自行终止，赔偿计算如下：</w:t>
      </w:r>
    </w:p>
    <w:p>
      <w:pPr>
        <w:keepNext w:val="0"/>
        <w:keepLines w:val="0"/>
        <w:pageBreakBefore w:val="0"/>
        <w:widowControl w:val="0"/>
        <w:kinsoku/>
        <w:wordWrap/>
        <w:topLinePunct w:val="0"/>
        <w:autoSpaceDE/>
        <w:autoSpaceDN/>
        <w:bidi w:val="0"/>
        <w:adjustRightInd/>
        <w:snapToGrid/>
        <w:spacing w:line="560" w:lineRule="exact"/>
        <w:ind w:firstLine="630" w:firstLineChars="19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赔偿金额=保险玉米制（繁）种</w:t>
      </w:r>
      <w:r>
        <w:rPr>
          <w:rFonts w:hint="eastAsia" w:ascii="仿宋_GB2312" w:hAnsi="仿宋_GB2312" w:eastAsia="仿宋_GB2312" w:cs="仿宋_GB2312"/>
          <w:b/>
          <w:bCs/>
          <w:sz w:val="32"/>
          <w:szCs w:val="32"/>
          <w:lang w:eastAsia="zh-CN"/>
        </w:rPr>
        <w:t>不同</w:t>
      </w:r>
      <w:r>
        <w:rPr>
          <w:rFonts w:hint="eastAsia" w:ascii="仿宋_GB2312" w:hAnsi="仿宋_GB2312" w:eastAsia="仿宋_GB2312" w:cs="仿宋_GB2312"/>
          <w:b/>
          <w:bCs/>
          <w:sz w:val="32"/>
          <w:szCs w:val="32"/>
        </w:rPr>
        <w:t>生长期的每亩最高赔偿金额×受损面积</w:t>
      </w:r>
    </w:p>
    <w:p>
      <w:pPr>
        <w:keepNext w:val="0"/>
        <w:keepLines w:val="0"/>
        <w:pageBreakBefore w:val="0"/>
        <w:widowControl w:val="0"/>
        <w:kinsoku/>
        <w:wordWrap/>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（二）部分损失。损失率在20%（含）以上，80%</w:t>
      </w:r>
      <w:r>
        <w:rPr>
          <w:rFonts w:hint="eastAsia" w:ascii="仿宋_GB2312" w:hAnsi="仿宋_GB2312" w:eastAsia="仿宋_GB2312" w:cs="仿宋_GB2312"/>
          <w:b/>
          <w:bCs/>
          <w:color w:val="000000"/>
          <w:sz w:val="32"/>
          <w:szCs w:val="32"/>
        </w:rPr>
        <w:t>（不含）</w:t>
      </w:r>
      <w:r>
        <w:rPr>
          <w:rFonts w:hint="eastAsia" w:ascii="仿宋_GB2312" w:hAnsi="仿宋_GB2312" w:eastAsia="仿宋_GB2312" w:cs="仿宋_GB2312"/>
          <w:b/>
          <w:bCs/>
          <w:sz w:val="32"/>
          <w:szCs w:val="32"/>
        </w:rPr>
        <w:t>以下时，赔偿计算如下：</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赔偿金额=保险玉米制（繁）种</w:t>
      </w:r>
      <w:r>
        <w:rPr>
          <w:rFonts w:hint="eastAsia" w:ascii="仿宋_GB2312" w:hAnsi="仿宋_GB2312" w:eastAsia="仿宋_GB2312" w:cs="仿宋_GB2312"/>
          <w:b/>
          <w:bCs/>
          <w:sz w:val="32"/>
          <w:szCs w:val="32"/>
          <w:lang w:eastAsia="zh-CN"/>
        </w:rPr>
        <w:t>不同</w:t>
      </w:r>
      <w:r>
        <w:rPr>
          <w:rFonts w:hint="eastAsia" w:ascii="仿宋_GB2312" w:hAnsi="仿宋_GB2312" w:eastAsia="仿宋_GB2312" w:cs="仿宋_GB2312"/>
          <w:b/>
          <w:bCs/>
          <w:sz w:val="32"/>
          <w:szCs w:val="32"/>
        </w:rPr>
        <w:t>生长期的每亩最高赔偿金额×损失率×受损面积</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损失率=单位面积植株平均损失数量（或平均损失产量）/单位面积植株平均数量（或平均正常产量）×100%</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面积植株平均数量依据当地政府确定的符合当地普遍采用的种植规范标准和技术管理要求的植株数量；单位面积平均正常产量根据当地玉米制（繁）种该品种或同类型品种近三年平均产量，由投保人与保险人协商确定，并在保险单中载明。</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保险玉米制（繁）种在发生损失后，保险人应对遭受损失的保险玉米制（繁）种及时查勘，科学定损，将灾情和初步定损结果记录在案。可确定损失率的按照保险事故发生时对应的生长期每亩最高赔偿金额为计算标准；无法确定损失率的,设立观察期或待受损的保险玉米制（繁）种达到成熟条件后，再次进行查勘确定最终损失，赔偿金额以保险玉米制（繁）种最近一次保险事故发生时的生长期每亩最高赔偿金额为计算标准。</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（三）保险玉米制（繁）种不同生长期每亩最高赔偿金额按照以下方式确定：</w:t>
      </w:r>
    </w:p>
    <w:p>
      <w:pPr>
        <w:keepNext w:val="0"/>
        <w:keepLines w:val="0"/>
        <w:pageBreakBefore w:val="0"/>
        <w:widowControl w:val="0"/>
        <w:kinsoku/>
        <w:wordWrap/>
        <w:overflowPunct w:val="0"/>
        <w:topLinePunct w:val="0"/>
        <w:autoSpaceDE/>
        <w:autoSpaceDN/>
        <w:bidi w:val="0"/>
        <w:adjustRightInd/>
        <w:snapToGrid/>
        <w:spacing w:line="560" w:lineRule="exact"/>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保险玉米制（繁）种不同生长期的每亩最高赔偿金额</w:t>
      </w:r>
    </w:p>
    <w:tbl>
      <w:tblPr>
        <w:tblStyle w:val="9"/>
        <w:tblW w:w="6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3330" w:type="dxa"/>
          </w:tcPr>
          <w:p>
            <w:pPr>
              <w:keepNext w:val="0"/>
              <w:keepLines w:val="0"/>
              <w:pageBreakBefore w:val="0"/>
              <w:widowControl w:val="0"/>
              <w:kinsoku/>
              <w:wordWrap/>
              <w:overflowPunct w:val="0"/>
              <w:topLinePunct w:val="0"/>
              <w:autoSpaceDE/>
              <w:autoSpaceDN/>
              <w:bidi w:val="0"/>
              <w:adjustRightInd/>
              <w:snapToGrid/>
              <w:spacing w:line="560" w:lineRule="exact"/>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生长期</w:t>
            </w:r>
          </w:p>
        </w:tc>
        <w:tc>
          <w:tcPr>
            <w:tcW w:w="3330" w:type="dxa"/>
          </w:tcPr>
          <w:p>
            <w:pPr>
              <w:keepNext w:val="0"/>
              <w:keepLines w:val="0"/>
              <w:pageBreakBefore w:val="0"/>
              <w:widowControl w:val="0"/>
              <w:kinsoku/>
              <w:wordWrap/>
              <w:overflowPunct w:val="0"/>
              <w:topLinePunct w:val="0"/>
              <w:autoSpaceDE/>
              <w:autoSpaceDN/>
              <w:bidi w:val="0"/>
              <w:adjustRightInd/>
              <w:snapToGrid/>
              <w:spacing w:line="560" w:lineRule="exact"/>
              <w:jc w:val="center"/>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每亩最高赔偿金额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3330" w:type="dxa"/>
          </w:tcPr>
          <w:p>
            <w:pPr>
              <w:keepNext w:val="0"/>
              <w:keepLines w:val="0"/>
              <w:pageBreakBefore w:val="0"/>
              <w:widowControl w:val="0"/>
              <w:kinsoku/>
              <w:wordWrap/>
              <w:overflowPunct w:val="0"/>
              <w:topLinePunct w:val="0"/>
              <w:autoSpaceDE/>
              <w:autoSpaceDN/>
              <w:bidi w:val="0"/>
              <w:adjustRightInd/>
              <w:snapToGrid/>
              <w:spacing w:line="560" w:lineRule="exact"/>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苗期-拔节期前</w:t>
            </w:r>
          </w:p>
        </w:tc>
        <w:tc>
          <w:tcPr>
            <w:tcW w:w="3330" w:type="dxa"/>
          </w:tcPr>
          <w:p>
            <w:pPr>
              <w:keepNext w:val="0"/>
              <w:keepLines w:val="0"/>
              <w:pageBreakBefore w:val="0"/>
              <w:widowControl w:val="0"/>
              <w:kinsoku/>
              <w:wordWrap/>
              <w:overflowPunct w:val="0"/>
              <w:topLinePunct w:val="0"/>
              <w:autoSpaceDE/>
              <w:autoSpaceDN/>
              <w:bidi w:val="0"/>
              <w:adjustRightInd/>
              <w:snapToGrid/>
              <w:spacing w:line="560" w:lineRule="exact"/>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每亩保险金额×40%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3330" w:type="dxa"/>
          </w:tcPr>
          <w:p>
            <w:pPr>
              <w:keepNext w:val="0"/>
              <w:keepLines w:val="0"/>
              <w:pageBreakBefore w:val="0"/>
              <w:widowControl w:val="0"/>
              <w:kinsoku/>
              <w:wordWrap/>
              <w:overflowPunct w:val="0"/>
              <w:topLinePunct w:val="0"/>
              <w:autoSpaceDE/>
              <w:autoSpaceDN/>
              <w:bidi w:val="0"/>
              <w:adjustRightInd/>
              <w:snapToGrid/>
              <w:spacing w:line="560" w:lineRule="exact"/>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拔节期-开花期前</w:t>
            </w:r>
          </w:p>
        </w:tc>
        <w:tc>
          <w:tcPr>
            <w:tcW w:w="3330" w:type="dxa"/>
          </w:tcPr>
          <w:p>
            <w:pPr>
              <w:keepNext w:val="0"/>
              <w:keepLines w:val="0"/>
              <w:pageBreakBefore w:val="0"/>
              <w:widowControl w:val="0"/>
              <w:kinsoku/>
              <w:wordWrap/>
              <w:overflowPunct w:val="0"/>
              <w:topLinePunct w:val="0"/>
              <w:autoSpaceDE/>
              <w:autoSpaceDN/>
              <w:bidi w:val="0"/>
              <w:adjustRightInd/>
              <w:snapToGrid/>
              <w:spacing w:line="560" w:lineRule="exact"/>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每亩保险金额×</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3330" w:type="dxa"/>
          </w:tcPr>
          <w:p>
            <w:pPr>
              <w:keepNext w:val="0"/>
              <w:keepLines w:val="0"/>
              <w:pageBreakBefore w:val="0"/>
              <w:widowControl w:val="0"/>
              <w:kinsoku/>
              <w:wordWrap/>
              <w:overflowPunct w:val="0"/>
              <w:topLinePunct w:val="0"/>
              <w:autoSpaceDE/>
              <w:autoSpaceDN/>
              <w:bidi w:val="0"/>
              <w:adjustRightInd/>
              <w:snapToGrid/>
              <w:spacing w:line="560" w:lineRule="exact"/>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开花期-成熟期前</w:t>
            </w:r>
          </w:p>
        </w:tc>
        <w:tc>
          <w:tcPr>
            <w:tcW w:w="3330" w:type="dxa"/>
          </w:tcPr>
          <w:p>
            <w:pPr>
              <w:keepNext w:val="0"/>
              <w:keepLines w:val="0"/>
              <w:pageBreakBefore w:val="0"/>
              <w:widowControl w:val="0"/>
              <w:kinsoku/>
              <w:wordWrap/>
              <w:overflowPunct w:val="0"/>
              <w:topLinePunct w:val="0"/>
              <w:autoSpaceDE/>
              <w:autoSpaceDN/>
              <w:bidi w:val="0"/>
              <w:adjustRightInd/>
              <w:snapToGrid/>
              <w:spacing w:line="560" w:lineRule="exact"/>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每亩保险金额×80%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3330" w:type="dxa"/>
          </w:tcPr>
          <w:p>
            <w:pPr>
              <w:keepNext w:val="0"/>
              <w:keepLines w:val="0"/>
              <w:pageBreakBefore w:val="0"/>
              <w:widowControl w:val="0"/>
              <w:kinsoku/>
              <w:wordWrap/>
              <w:overflowPunct w:val="0"/>
              <w:topLinePunct w:val="0"/>
              <w:autoSpaceDE/>
              <w:autoSpaceDN/>
              <w:bidi w:val="0"/>
              <w:adjustRightInd/>
              <w:snapToGrid/>
              <w:spacing w:line="560" w:lineRule="exact"/>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成熟期</w:t>
            </w:r>
          </w:p>
        </w:tc>
        <w:tc>
          <w:tcPr>
            <w:tcW w:w="3330" w:type="dxa"/>
          </w:tcPr>
          <w:p>
            <w:pPr>
              <w:keepNext w:val="0"/>
              <w:keepLines w:val="0"/>
              <w:pageBreakBefore w:val="0"/>
              <w:widowControl w:val="0"/>
              <w:kinsoku/>
              <w:wordWrap/>
              <w:overflowPunct w:val="0"/>
              <w:topLinePunct w:val="0"/>
              <w:autoSpaceDE/>
              <w:autoSpaceDN/>
              <w:bidi w:val="0"/>
              <w:adjustRightInd/>
              <w:snapToGrid/>
              <w:spacing w:line="560" w:lineRule="exact"/>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每亩保险金额×100%</w:t>
            </w:r>
          </w:p>
        </w:tc>
      </w:tr>
    </w:tbl>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u w:val="single"/>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 xml:space="preserve">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在发生损失后，保险人对遭受损失的保险玉米制（繁）种进行现场查勘，标记受损保险玉米制（繁）种，对灾情和受损面积进行核实并记录。待受损的保险玉米制（繁）种达到成熟条件后，由保险人与农业部门专业技术人员对实际损失情况进行测定。</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val="0"/>
          <w:bCs w:val="0"/>
          <w:kern w:val="0"/>
          <w:sz w:val="32"/>
          <w:szCs w:val="32"/>
        </w:rPr>
        <w:t>在保险期间发生多次、多类型保险责任事故时，被保险人可以多次申请赔偿，但每亩累计赔偿金额不得超过每亩保险金额。</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val="0"/>
          <w:bCs w:val="0"/>
          <w:sz w:val="32"/>
          <w:szCs w:val="32"/>
        </w:rPr>
        <w:t>发生保险事故时，</w:t>
      </w:r>
      <w:r>
        <w:rPr>
          <w:rFonts w:hint="eastAsia" w:ascii="仿宋_GB2312" w:hAnsi="仿宋_GB2312" w:eastAsia="仿宋_GB2312" w:cs="仿宋_GB2312"/>
          <w:b w:val="0"/>
          <w:sz w:val="32"/>
          <w:szCs w:val="32"/>
        </w:rPr>
        <w:t>保险单载明的保险面积小于其可保面积时，</w:t>
      </w:r>
      <w:r>
        <w:rPr>
          <w:rFonts w:hint="eastAsia" w:ascii="仿宋_GB2312" w:hAnsi="仿宋_GB2312" w:eastAsia="仿宋_GB2312" w:cs="仿宋_GB2312"/>
          <w:b w:val="0"/>
          <w:bCs w:val="0"/>
          <w:sz w:val="32"/>
          <w:szCs w:val="32"/>
        </w:rPr>
        <w:t>可以区分保险面积与非保险面积的，保险人以保险单载明的保险面积为赔偿计算标准；无法区分保险面积与非保险面积的，保险人按保险单载明的保险面积与可保面积的比例计算赔偿。</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保险单载明的保险面积大于其可保面积时，保险人以可保面积为赔偿计算标准。</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本条所指可保面积指符合本保险合同约定的保险玉米制（繁）种实际种植面积。</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b/>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val="0"/>
          <w:bCs/>
          <w:sz w:val="32"/>
          <w:szCs w:val="32"/>
        </w:rPr>
        <w:t>发生保险事故时，若保险玉米制（繁）种每亩保险金额低于或等于出险时的实际价值，则以每亩保险金额为赔偿计算标准；若保险玉米制（繁）种每亩保险金额高于出险时的实际价值，则以出险时的实际价值为赔偿计算标准。</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黑体" w:hAnsi="黑体" w:eastAsia="黑体" w:cs="黑体"/>
          <w:b/>
          <w:bCs/>
          <w:sz w:val="32"/>
          <w:szCs w:val="32"/>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val="0"/>
          <w:bCs/>
          <w:sz w:val="32"/>
          <w:szCs w:val="32"/>
        </w:rPr>
        <w:t>保险事故发生时，如果存在重复保险，保险人按照本保险合同的相应保险金额与其他保险合同及本保险合同相应保险金额总和的比例承担赔偿责任。</w:t>
      </w:r>
    </w:p>
    <w:p>
      <w:pPr>
        <w:keepNext w:val="0"/>
        <w:keepLines w:val="0"/>
        <w:pageBreakBefore w:val="0"/>
        <w:widowControl w:val="0"/>
        <w:kinsoku/>
        <w:wordWrap/>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其他保险人应承担的赔偿金额，本保险人不负责垫付。若被保险人未如实告知导致保险人多支付赔偿金的，保险人有权向被保险人追回多支付的部分。</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二十九</w:t>
      </w:r>
      <w:r>
        <w:rPr>
          <w:rFonts w:hint="eastAsia" w:ascii="黑体" w:hAnsi="黑体" w:eastAsia="黑体" w:cs="黑体"/>
          <w:b w:val="0"/>
          <w:bCs w:val="0"/>
          <w:sz w:val="32"/>
          <w:szCs w:val="32"/>
        </w:rPr>
        <w:t xml:space="preserve">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val="0"/>
          <w:bCs/>
          <w:sz w:val="32"/>
          <w:szCs w:val="32"/>
        </w:rPr>
        <w:t>保险玉米制（繁）种发生部分损失，保险人履行赔偿义务后，本保险合同的保险金额自损失发生之日起相应减少，保险人不退还保险金额减少部分的保险费。</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未发生保险事故，被保险人谎称发生了保险事故，向保险人提出赔偿请求的，保险人有权解除保险合同，并不退还保险费。</w:t>
      </w:r>
    </w:p>
    <w:p>
      <w:pPr>
        <w:keepNext w:val="0"/>
        <w:keepLines w:val="0"/>
        <w:pageBreakBefore w:val="0"/>
        <w:widowControl w:val="0"/>
        <w:kinsoku/>
        <w:wordWrap/>
        <w:topLinePunct w:val="0"/>
        <w:autoSpaceDE/>
        <w:autoSpaceDN/>
        <w:bidi w:val="0"/>
        <w:adjustRightInd/>
        <w:snapToGrid/>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投保人、被保险人故意制造保险事故的，保险人有权解除保险合同，不承担赔偿责任，不退还保险费。</w:t>
      </w:r>
    </w:p>
    <w:p>
      <w:pPr>
        <w:keepNext w:val="0"/>
        <w:keepLines w:val="0"/>
        <w:pageBreakBefore w:val="0"/>
        <w:widowControl w:val="0"/>
        <w:kinsoku/>
        <w:wordWrap/>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保险事故发生后，投保人、被保险人以伪造、变造的有关证明、资料或者其他证据，编造虚假的事故原因或夸大损失程度的，保险人对其虚报的部分不承担赔偿责任。</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 xml:space="preserve"> 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keepNext w:val="0"/>
        <w:keepLines w:val="0"/>
        <w:pageBreakBefore w:val="0"/>
        <w:widowControl w:val="0"/>
        <w:kinsoku/>
        <w:wordWrap/>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被保险人已经从有关责任方取得赔偿的，保险人赔偿保险金时，可以相应扣减被保险人已从有关责任方取得的赔偿金额。</w:t>
      </w:r>
    </w:p>
    <w:p>
      <w:pPr>
        <w:keepNext w:val="0"/>
        <w:keepLines w:val="0"/>
        <w:pageBreakBefore w:val="0"/>
        <w:widowControl w:val="0"/>
        <w:kinsoku/>
        <w:wordWrap/>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保险事故发生后，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rPr>
        <w:t>被保险人向保险人请求赔偿的诉讼时效适用现行有效法律规定。</w:t>
      </w:r>
    </w:p>
    <w:p>
      <w:pPr>
        <w:keepNext w:val="0"/>
        <w:keepLines w:val="0"/>
        <w:pageBreakBefore w:val="0"/>
        <w:widowControl w:val="0"/>
        <w:kinsoku/>
        <w:wordWrap/>
        <w:topLinePunct w:val="0"/>
        <w:autoSpaceDE/>
        <w:autoSpaceDN/>
        <w:bidi w:val="0"/>
        <w:adjustRightInd/>
        <w:snapToGrid/>
        <w:spacing w:line="560" w:lineRule="exact"/>
        <w:jc w:val="center"/>
        <w:rPr>
          <w:rFonts w:hint="eastAsia" w:ascii="黑体" w:hAnsi="黑体" w:eastAsia="黑体" w:cs="黑体"/>
          <w:b w:val="0"/>
          <w:bCs w:val="0"/>
          <w:sz w:val="32"/>
          <w:szCs w:val="32"/>
        </w:rPr>
      </w:pPr>
    </w:p>
    <w:p>
      <w:pPr>
        <w:keepNext w:val="0"/>
        <w:keepLines w:val="0"/>
        <w:pageBreakBefore w:val="0"/>
        <w:widowControl w:val="0"/>
        <w:kinsoku/>
        <w:wordWrap/>
        <w:topLinePunct w:val="0"/>
        <w:autoSpaceDE/>
        <w:autoSpaceDN/>
        <w:bidi w:val="0"/>
        <w:adjustRightInd/>
        <w:snapToGrid/>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争议处理与法律适用</w:t>
      </w:r>
    </w:p>
    <w:p>
      <w:pPr>
        <w:keepNext w:val="0"/>
        <w:keepLines w:val="0"/>
        <w:pageBreakBefore w:val="0"/>
        <w:widowControl w:val="0"/>
        <w:kinsoku/>
        <w:wordWrap/>
        <w:topLinePunct w:val="0"/>
        <w:autoSpaceDE/>
        <w:autoSpaceDN/>
        <w:bidi w:val="0"/>
        <w:adjustRightInd/>
        <w:snapToGrid/>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 xml:space="preserve">条 </w:t>
      </w:r>
      <w:r>
        <w:rPr>
          <w:rFonts w:hint="eastAsia" w:ascii="仿宋_GB2312" w:hAnsi="仿宋_GB2312" w:eastAsia="仿宋_GB2312" w:cs="仿宋_GB2312"/>
          <w:sz w:val="32"/>
          <w:szCs w:val="32"/>
        </w:rPr>
        <w:t xml:space="preserve"> 因履行本保险合同发生的争议，由当事人协商解决。协商不成的，提交保险单载明的仲裁机构仲裁；保险单未载明仲裁机构且争议发生后未达成仲裁协议的，依法向人民法院起诉。</w:t>
      </w:r>
    </w:p>
    <w:p>
      <w:pPr>
        <w:keepNext w:val="0"/>
        <w:keepLines w:val="0"/>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与本保险合同有关的以及履行本保险合同产生的一切争议，适用中华人民共和国法律（不包括港澳台地区法律）。 </w:t>
      </w:r>
    </w:p>
    <w:p>
      <w:pPr>
        <w:pStyle w:val="2"/>
        <w:rPr>
          <w:rFonts w:hint="eastAsia"/>
        </w:rPr>
      </w:pPr>
    </w:p>
    <w:p>
      <w:pPr>
        <w:keepNext w:val="0"/>
        <w:keepLines w:val="0"/>
        <w:pageBreakBefore w:val="0"/>
        <w:widowControl w:val="0"/>
        <w:kinsoku/>
        <w:wordWrap/>
        <w:topLinePunct w:val="0"/>
        <w:autoSpaceDE/>
        <w:autoSpaceDN/>
        <w:bidi w:val="0"/>
        <w:adjustRightInd/>
        <w:snapToGrid/>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其他事项</w:t>
      </w:r>
    </w:p>
    <w:p>
      <w:pPr>
        <w:keepNext w:val="0"/>
        <w:keepLines w:val="0"/>
        <w:pageBreakBefore w:val="0"/>
        <w:kinsoku/>
        <w:wordWrap/>
        <w:overflowPunct/>
        <w:topLinePunct w:val="0"/>
        <w:bidi w:val="0"/>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color w:val="auto"/>
          <w:kern w:val="0"/>
          <w:sz w:val="32"/>
          <w:szCs w:val="32"/>
          <w:lang w:val="en-US" w:eastAsia="zh-CN" w:bidi="ar-SA"/>
        </w:rPr>
        <w:t>第三十五条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val="0"/>
          <w:bCs/>
          <w:sz w:val="32"/>
          <w:szCs w:val="32"/>
        </w:rPr>
        <w:t>保险玉米制（繁）种</w:t>
      </w:r>
      <w:r>
        <w:rPr>
          <w:rFonts w:hint="eastAsia" w:ascii="仿宋_GB2312" w:hAnsi="仿宋_GB2312" w:eastAsia="仿宋_GB2312" w:cs="仿宋_GB2312"/>
          <w:sz w:val="32"/>
          <w:szCs w:val="32"/>
        </w:rPr>
        <w:t>发生全部损失，属于保险责任的，保险人在履行赔偿保险金义务后，本保险合同终止；不属于保险责任的，本保险合同终止，保险人按日比例计收自保险责任开始之日起至损失发生之日止期间的保险费，并退还剩余部分保险费。</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xml:space="preserve">第三十六条 </w:t>
      </w:r>
      <w:r>
        <w:rPr>
          <w:rFonts w:hint="eastAsia" w:ascii="仿宋_GB2312" w:hAnsi="仿宋_GB2312" w:eastAsia="仿宋_GB2312" w:cs="仿宋_GB2312"/>
          <w:sz w:val="32"/>
          <w:szCs w:val="32"/>
        </w:rPr>
        <w:t>保险责任开始前，投保人要求解除保险合同的，保险人将已收取的保险费退还投保人；保险责任开始后，投保人要求解除保险合同的，自投保人的保险合同解除申请书送达保险人之日起，保险合同解除，保险人按日比例计收自保险责任开始之日起至合同解除之日止期间的保险费，并退还剩余部分保险费。</w:t>
      </w:r>
    </w:p>
    <w:p>
      <w:pPr>
        <w:keepNext w:val="0"/>
        <w:keepLines w:val="0"/>
        <w:pageBreakBefore w:val="0"/>
        <w:widowControl/>
        <w:kinsoku/>
        <w:wordWrap/>
        <w:overflowPunct/>
        <w:topLinePunct w:val="0"/>
        <w:autoSpaceDE/>
        <w:autoSpaceDN/>
        <w:bidi w:val="0"/>
        <w:adjustRightInd/>
        <w:snapToGrid/>
        <w:spacing w:line="240" w:lineRule="auto"/>
        <w:ind w:firstLine="643" w:firstLineChars="200"/>
        <w:jc w:val="left"/>
        <w:textAlignment w:val="auto"/>
        <w:rPr>
          <w:rFonts w:hint="eastAsia"/>
        </w:rPr>
      </w:pPr>
      <w:r>
        <w:rPr>
          <w:rFonts w:hint="eastAsia" w:ascii="仿宋_GB2312" w:hAnsi="仿宋_GB2312" w:eastAsia="仿宋_GB2312" w:cs="仿宋_GB2312"/>
          <w:b/>
          <w:bCs/>
          <w:sz w:val="32"/>
          <w:szCs w:val="32"/>
          <w:u w:val="none"/>
          <w:lang w:val="en-US" w:eastAsia="zh-CN"/>
        </w:rPr>
        <w:t>在</w:t>
      </w:r>
      <w:r>
        <w:rPr>
          <w:rFonts w:hint="eastAsia" w:ascii="仿宋_GB2312" w:hAnsi="仿宋_GB2312" w:eastAsia="仿宋_GB2312" w:cs="仿宋_GB2312"/>
          <w:b/>
          <w:bCs/>
          <w:kern w:val="2"/>
          <w:sz w:val="32"/>
          <w:szCs w:val="32"/>
          <w:lang w:val="en-US" w:eastAsia="zh-CN" w:bidi="ar-SA"/>
        </w:rPr>
        <w:t>保险合同有效期内</w:t>
      </w:r>
      <w:r>
        <w:rPr>
          <w:rFonts w:hint="eastAsia" w:ascii="仿宋_GB2312" w:hAnsi="仿宋_GB2312" w:eastAsia="仿宋_GB2312" w:cs="仿宋_GB2312"/>
          <w:b/>
          <w:bCs/>
          <w:sz w:val="32"/>
          <w:szCs w:val="32"/>
          <w:u w:val="none"/>
          <w:lang w:val="en-US" w:eastAsia="zh-CN"/>
        </w:rPr>
        <w:t>，投保人、保险人均</w:t>
      </w:r>
      <w:r>
        <w:rPr>
          <w:rFonts w:hint="eastAsia" w:ascii="仿宋_GB2312" w:hAnsi="仿宋_GB2312" w:eastAsia="仿宋_GB2312" w:cs="仿宋_GB2312"/>
          <w:b w:val="0"/>
          <w:bCs w:val="0"/>
          <w:sz w:val="32"/>
          <w:szCs w:val="32"/>
          <w:u w:val="none"/>
          <w:lang w:val="en-US" w:eastAsia="zh-CN"/>
        </w:rPr>
        <w:t>不得因</w:t>
      </w:r>
      <w:r>
        <w:rPr>
          <w:rFonts w:hint="eastAsia" w:ascii="仿宋_GB2312" w:hAnsi="仿宋_GB2312" w:eastAsia="仿宋_GB2312" w:cs="仿宋_GB2312"/>
          <w:b w:val="0"/>
          <w:bCs w:val="0"/>
          <w:sz w:val="32"/>
          <w:szCs w:val="32"/>
        </w:rPr>
        <w:t>保险玉米制（繁）种</w:t>
      </w:r>
      <w:r>
        <w:rPr>
          <w:rFonts w:hint="eastAsia" w:ascii="仿宋_GB2312" w:hAnsi="仿宋_GB2312" w:eastAsia="仿宋_GB2312" w:cs="仿宋_GB2312"/>
          <w:b/>
          <w:bCs/>
          <w:sz w:val="32"/>
          <w:szCs w:val="32"/>
          <w:u w:val="none"/>
          <w:lang w:val="en-US" w:eastAsia="zh-CN"/>
        </w:rPr>
        <w:t>的危险程度发生变化增加保险费或者解除本保险合同。</w:t>
      </w:r>
    </w:p>
    <w:p>
      <w:pPr>
        <w:keepNext w:val="0"/>
        <w:keepLines w:val="0"/>
        <w:pageBreakBefore w:val="0"/>
        <w:widowControl w:val="0"/>
        <w:kinsoku/>
        <w:wordWrap/>
        <w:topLinePunct w:val="0"/>
        <w:autoSpaceDE/>
        <w:autoSpaceDN/>
        <w:bidi w:val="0"/>
        <w:adjustRightInd/>
        <w:snapToGrid/>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第三十七条 </w:t>
      </w:r>
      <w:r>
        <w:rPr>
          <w:rFonts w:hint="eastAsia" w:ascii="仿宋_GB2312" w:hAnsi="仿宋_GB2312" w:eastAsia="仿宋_GB2312" w:cs="仿宋_GB2312"/>
          <w:sz w:val="32"/>
          <w:szCs w:val="32"/>
        </w:rPr>
        <w:t xml:space="preserve"> 本保险合同约定与《中华人民共和国保险法》、《农业保险条例》等法律规定相悖之处，以法律规定为准。本保险合同未尽事宜，以法律规定为准。</w:t>
      </w:r>
    </w:p>
    <w:p>
      <w:pPr>
        <w:keepNext w:val="0"/>
        <w:keepLines w:val="0"/>
        <w:pageBreakBefore w:val="0"/>
        <w:widowControl w:val="0"/>
        <w:kinsoku/>
        <w:wordWrap/>
        <w:topLinePunct w:val="0"/>
        <w:autoSpaceDE/>
        <w:autoSpaceDN/>
        <w:bidi w:val="0"/>
        <w:adjustRightInd/>
        <w:snapToGrid/>
        <w:spacing w:line="560" w:lineRule="exact"/>
        <w:jc w:val="center"/>
        <w:rPr>
          <w:rFonts w:hint="eastAsia" w:ascii="黑体" w:hAnsi="黑体" w:eastAsia="黑体" w:cs="黑体"/>
          <w:b w:val="0"/>
          <w:bCs w:val="0"/>
          <w:sz w:val="32"/>
          <w:szCs w:val="32"/>
        </w:rPr>
      </w:pPr>
    </w:p>
    <w:p>
      <w:pPr>
        <w:keepNext w:val="0"/>
        <w:keepLines w:val="0"/>
        <w:pageBreakBefore w:val="0"/>
        <w:widowControl w:val="0"/>
        <w:kinsoku/>
        <w:wordWrap/>
        <w:topLinePunct w:val="0"/>
        <w:autoSpaceDE/>
        <w:autoSpaceDN/>
        <w:bidi w:val="0"/>
        <w:adjustRightInd/>
        <w:snapToGrid/>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释</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义</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bCs/>
          <w:sz w:val="32"/>
          <w:szCs w:val="32"/>
        </w:rPr>
      </w:pPr>
      <w:r>
        <w:rPr>
          <w:rFonts w:hint="eastAsia" w:ascii="黑体" w:hAnsi="黑体" w:eastAsia="黑体" w:cs="黑体"/>
          <w:b w:val="0"/>
          <w:bCs w:val="0"/>
          <w:sz w:val="32"/>
          <w:szCs w:val="32"/>
        </w:rPr>
        <w:t xml:space="preserve">第三十八条 </w:t>
      </w:r>
      <w:r>
        <w:rPr>
          <w:rFonts w:hint="eastAsia" w:ascii="仿宋_GB2312" w:hAnsi="仿宋_GB2312" w:eastAsia="仿宋_GB2312" w:cs="仿宋_GB2312"/>
          <w:bCs/>
          <w:sz w:val="32"/>
          <w:szCs w:val="32"/>
        </w:rPr>
        <w:t xml:space="preserve"> 本保险合同涉及下列术语时，适用下列释义：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（一）暴雨：指降雨量每小时在16毫米以上，或连续12小时降雨量达30毫米以上，或连续24小时降雨量达50毫米以上。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（二）洪水：指山洪暴发、江河泛滥、潮水上岸及倒灌或暴雨积水。</w:t>
      </w:r>
      <w:r>
        <w:rPr>
          <w:rFonts w:hint="eastAsia" w:ascii="仿宋_GB2312" w:hAnsi="仿宋_GB2312" w:eastAsia="仿宋_GB2312" w:cs="仿宋_GB2312"/>
          <w:b/>
          <w:bCs/>
          <w:sz w:val="32"/>
          <w:szCs w:val="32"/>
        </w:rPr>
        <w:t>规律性涨潮、海水倒灌、自动灭火设施漏水以及常年水位线以下或地下渗水、水管爆裂、政府行蓄洪不属洪水责任。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（三）内涝：指由于降水过多，地面积水不能及时排除，农田积水超过作物耐淹能力，造成作物减产的灾害。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（四）风灾：指8级（含）以上大风，即风速在17.2米/秒（含）以上的自然风。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（五）雹灾：指在对流性天气控制下，积雨云中凝结生成的冰块从空中降落，造成作物严重的机械损伤而带来损失的灾害。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（六）冻灾：指因遇到０℃以下或长期持续在０℃以下的温度，引起植株体冰冻或是丧失一切生理活力，造成植株死亡或部分死亡的灾害。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（七）旱灾：指因自然气候的影响，土壤水与农作物生长需水不平衡造成植株异常水分短缺，从而直接导致农作物减产和绝收损失的灾害。</w:t>
      </w:r>
      <w:r>
        <w:rPr>
          <w:rFonts w:hint="eastAsia" w:ascii="仿宋_GB2312" w:hAnsi="仿宋_GB2312" w:eastAsia="仿宋_GB2312" w:cs="仿宋_GB2312"/>
          <w:b/>
          <w:bCs/>
          <w:sz w:val="32"/>
          <w:szCs w:val="32"/>
        </w:rPr>
        <w:t>旱灾以县级以上（含县级）农业技术部门和气象部门鉴定为准。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（八）地震：指是地壳快速释放能量过程中造成振动，期间会产生地震波的一种自然现象。</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（九）渍涝：指因暴雨或洪涝造成地面积水，直接导致农作物减产或绝收损失的灾害。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（十）低温冷害：指农作物在生育期间，遭受低于其生长发育所需的环境温度，引起农作物生育期延迟，或使其生殖器官的生理机能受到损害，直接导致农作物减产或绝收损失的灾害。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（十一）泥石流：由于雨水、冰雪融化等水源激发的、含有大量泥沙石块的特殊洪流。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（十二）山体滑坡：山体不稳的岩土体在重力作用下突然整体向下滑动的现象。</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（十三）野生动物毁损：由于野生动物破坏，造成保险玉米制（繁）种集中连片受损的灾害。</w:t>
      </w: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（十四）重大病虫草鼠害：大面积、集中连片发生的，并造成农作物严重损失的玉米制（繁）种常见病虫草鼠害。</w:t>
      </w:r>
      <w:r>
        <w:rPr>
          <w:rFonts w:hint="eastAsia" w:ascii="仿宋_GB2312" w:hAnsi="仿宋_GB2312" w:eastAsia="仿宋_GB2312" w:cs="仿宋_GB2312"/>
          <w:b/>
          <w:bCs/>
          <w:sz w:val="32"/>
          <w:szCs w:val="32"/>
        </w:rPr>
        <w:t>病虫草鼠害以县级以上（含县级）农业主管部门或农业技术部门鉴定为准。</w:t>
      </w:r>
    </w:p>
    <w:p>
      <w:pPr>
        <w:spacing w:line="560" w:lineRule="exact"/>
        <w:rPr>
          <w:rFonts w:asciiTheme="minorEastAsia" w:hAnsiTheme="minorEastAsia" w:eastAsiaTheme="minorEastAsia" w:cstheme="minorEastAsia"/>
          <w:sz w:val="28"/>
          <w:szCs w:val="28"/>
        </w:rPr>
      </w:pPr>
    </w:p>
    <w:sectPr>
      <w:footerReference r:id="rId3" w:type="default"/>
      <w:pgSz w:w="11906" w:h="16838"/>
      <w:pgMar w:top="1361"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6B"/>
    <w:rsid w:val="00083934"/>
    <w:rsid w:val="0008716B"/>
    <w:rsid w:val="001E01C5"/>
    <w:rsid w:val="001E1C3C"/>
    <w:rsid w:val="002A2625"/>
    <w:rsid w:val="003F6E27"/>
    <w:rsid w:val="00415673"/>
    <w:rsid w:val="00470A75"/>
    <w:rsid w:val="007F071B"/>
    <w:rsid w:val="00877365"/>
    <w:rsid w:val="009A5FFC"/>
    <w:rsid w:val="009F07AD"/>
    <w:rsid w:val="00AB2049"/>
    <w:rsid w:val="00C86910"/>
    <w:rsid w:val="00D65347"/>
    <w:rsid w:val="00DA505E"/>
    <w:rsid w:val="00E41556"/>
    <w:rsid w:val="02500776"/>
    <w:rsid w:val="03B46464"/>
    <w:rsid w:val="0415361B"/>
    <w:rsid w:val="06491989"/>
    <w:rsid w:val="08DC4828"/>
    <w:rsid w:val="0E9560C5"/>
    <w:rsid w:val="113A1860"/>
    <w:rsid w:val="1212195A"/>
    <w:rsid w:val="12C863BD"/>
    <w:rsid w:val="18AD0585"/>
    <w:rsid w:val="19C358CF"/>
    <w:rsid w:val="1A073245"/>
    <w:rsid w:val="1BDA4AAF"/>
    <w:rsid w:val="1DB262CF"/>
    <w:rsid w:val="1E0D38E2"/>
    <w:rsid w:val="202222F9"/>
    <w:rsid w:val="204B1082"/>
    <w:rsid w:val="206C5F62"/>
    <w:rsid w:val="221D0302"/>
    <w:rsid w:val="24276DDE"/>
    <w:rsid w:val="27952570"/>
    <w:rsid w:val="2B7A135F"/>
    <w:rsid w:val="2BBD0BE1"/>
    <w:rsid w:val="2EC63763"/>
    <w:rsid w:val="2F6742ED"/>
    <w:rsid w:val="30CD6FCB"/>
    <w:rsid w:val="3535714E"/>
    <w:rsid w:val="358D7992"/>
    <w:rsid w:val="3651098E"/>
    <w:rsid w:val="39BE09C9"/>
    <w:rsid w:val="39C32D49"/>
    <w:rsid w:val="3BF55C6B"/>
    <w:rsid w:val="3C5464BD"/>
    <w:rsid w:val="3CBF5B33"/>
    <w:rsid w:val="3D493F04"/>
    <w:rsid w:val="3E9D31D7"/>
    <w:rsid w:val="402A6594"/>
    <w:rsid w:val="410D0EC7"/>
    <w:rsid w:val="45D503D0"/>
    <w:rsid w:val="488321CD"/>
    <w:rsid w:val="496F03F1"/>
    <w:rsid w:val="4A193154"/>
    <w:rsid w:val="4BE34A9A"/>
    <w:rsid w:val="4F1C3EE6"/>
    <w:rsid w:val="51690741"/>
    <w:rsid w:val="54CF25E4"/>
    <w:rsid w:val="5726414A"/>
    <w:rsid w:val="57982957"/>
    <w:rsid w:val="599D6374"/>
    <w:rsid w:val="59BC0525"/>
    <w:rsid w:val="5B1A32F1"/>
    <w:rsid w:val="5E9E2C48"/>
    <w:rsid w:val="5E9F144A"/>
    <w:rsid w:val="5EB461B0"/>
    <w:rsid w:val="5F4543FA"/>
    <w:rsid w:val="5F476827"/>
    <w:rsid w:val="614A07D2"/>
    <w:rsid w:val="62293A5F"/>
    <w:rsid w:val="626F68BD"/>
    <w:rsid w:val="628E1BA0"/>
    <w:rsid w:val="62A77C80"/>
    <w:rsid w:val="65276CEE"/>
    <w:rsid w:val="67135EE5"/>
    <w:rsid w:val="67FF299D"/>
    <w:rsid w:val="691D58AA"/>
    <w:rsid w:val="69267864"/>
    <w:rsid w:val="6AC16F9F"/>
    <w:rsid w:val="6B521F72"/>
    <w:rsid w:val="700B09D5"/>
    <w:rsid w:val="709C5DB9"/>
    <w:rsid w:val="71180A1A"/>
    <w:rsid w:val="73091B58"/>
    <w:rsid w:val="74C41CA6"/>
    <w:rsid w:val="768172C3"/>
    <w:rsid w:val="78D66639"/>
    <w:rsid w:val="7AAF6AA8"/>
    <w:rsid w:val="7B62009A"/>
    <w:rsid w:val="7E1B7FE1"/>
    <w:rsid w:val="7FFA2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unhideWhenUsed/>
    <w:qFormat/>
    <w:uiPriority w:val="0"/>
    <w:pPr>
      <w:jc w:val="center"/>
    </w:pPr>
    <w:rPr>
      <w:rFonts w:ascii="仿宋_GB2312" w:hAnsi="Times New Roman" w:eastAsia="仿宋_GB2312"/>
      <w:b/>
      <w:sz w:val="24"/>
      <w:szCs w:val="20"/>
    </w:rPr>
  </w:style>
  <w:style w:type="paragraph" w:styleId="5">
    <w:name w:val="Balloon Text"/>
    <w:basedOn w:val="1"/>
    <w:link w:val="12"/>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8"/>
    <w:link w:val="7"/>
    <w:semiHidden/>
    <w:qFormat/>
    <w:uiPriority w:val="99"/>
    <w:rPr>
      <w:sz w:val="18"/>
      <w:szCs w:val="18"/>
    </w:rPr>
  </w:style>
  <w:style w:type="character" w:customStyle="1" w:styleId="11">
    <w:name w:val="页脚 Char"/>
    <w:basedOn w:val="8"/>
    <w:link w:val="6"/>
    <w:semiHidden/>
    <w:qFormat/>
    <w:uiPriority w:val="99"/>
    <w:rPr>
      <w:sz w:val="18"/>
      <w:szCs w:val="18"/>
    </w:rPr>
  </w:style>
  <w:style w:type="character" w:customStyle="1" w:styleId="12">
    <w:name w:val="批注框文本 Char"/>
    <w:basedOn w:val="8"/>
    <w:link w:val="5"/>
    <w:semiHidden/>
    <w:qFormat/>
    <w:uiPriority w:val="99"/>
    <w:rPr>
      <w:rFonts w:ascii="Calibri" w:hAnsi="Calibri" w:eastAsia="宋体" w:cs="Times New Roman"/>
      <w:sz w:val="18"/>
      <w:szCs w:val="18"/>
    </w:rPr>
  </w:style>
  <w:style w:type="character" w:customStyle="1" w:styleId="13">
    <w:name w:val="apple-style-span"/>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895</Words>
  <Characters>5104</Characters>
  <Lines>42</Lines>
  <Paragraphs>11</Paragraphs>
  <TotalTime>3</TotalTime>
  <ScaleCrop>false</ScaleCrop>
  <LinksUpToDate>false</LinksUpToDate>
  <CharactersWithSpaces>5988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2022-04-15T01:30:00Z</dcterms:created>
  <dc:creator>chenyu</dc:creator>
  <cp:lastModifiedBy>刘燕</cp:lastModifiedBy>
  <dcterms:modified xsi:type="dcterms:W3CDTF">2023-05-11T08:49:18Z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0510E6FCCFB84C9D96652B8DD2FA7576</vt:lpwstr>
  </property>
</Properties>
</file>